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AC478" w14:textId="7CC5A3AA"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Broj: </w:t>
      </w:r>
      <w:r w:rsidR="008839A7">
        <w:rPr>
          <w:rFonts w:ascii="Arial" w:eastAsia="Times New Roman" w:hAnsi="Arial" w:cs="Arial"/>
          <w:color w:val="333333"/>
          <w:sz w:val="23"/>
          <w:szCs w:val="23"/>
          <w:lang w:eastAsia="bs-Latn-BA"/>
        </w:rPr>
        <w:t>01-146/21</w:t>
      </w:r>
    </w:p>
    <w:p w14:paraId="39E02262" w14:textId="104CDC7E"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Datum: </w:t>
      </w:r>
      <w:r w:rsidR="008839A7">
        <w:rPr>
          <w:rFonts w:ascii="Arial" w:eastAsia="Times New Roman" w:hAnsi="Arial" w:cs="Arial"/>
          <w:color w:val="333333"/>
          <w:sz w:val="23"/>
          <w:szCs w:val="23"/>
          <w:lang w:eastAsia="bs-Latn-BA"/>
        </w:rPr>
        <w:t>18.08.2021. godine</w:t>
      </w:r>
    </w:p>
    <w:p w14:paraId="6693EDEE" w14:textId="1C5B42FD"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Na osnovu članka 8. Zakona o javnim nabavama BiH (Sl. Glasnik BiH br. 39/14), Pravilnika o postupku dodjele ugovora o uslugama iz Anexa II dio B zakona o javnim nabavama (Sl. Glasnik BiH br. 66/16), odluke uprave  </w:t>
      </w:r>
      <w:r w:rsidR="005F6FC6">
        <w:rPr>
          <w:rFonts w:ascii="Arial" w:eastAsia="Times New Roman" w:hAnsi="Arial" w:cs="Arial"/>
          <w:color w:val="333333"/>
          <w:sz w:val="23"/>
          <w:szCs w:val="23"/>
          <w:lang w:eastAsia="bs-Latn-BA"/>
        </w:rPr>
        <w:t>broj: 01-144/21 od 1</w:t>
      </w:r>
      <w:r w:rsidR="00677E00">
        <w:rPr>
          <w:rFonts w:ascii="Arial" w:eastAsia="Times New Roman" w:hAnsi="Arial" w:cs="Arial"/>
          <w:color w:val="333333"/>
          <w:sz w:val="23"/>
          <w:szCs w:val="23"/>
          <w:lang w:eastAsia="bs-Latn-BA"/>
        </w:rPr>
        <w:t>2</w:t>
      </w:r>
      <w:r w:rsidR="005F6FC6">
        <w:rPr>
          <w:rFonts w:ascii="Arial" w:eastAsia="Times New Roman" w:hAnsi="Arial" w:cs="Arial"/>
          <w:color w:val="333333"/>
          <w:sz w:val="23"/>
          <w:szCs w:val="23"/>
          <w:lang w:eastAsia="bs-Latn-BA"/>
        </w:rPr>
        <w:t>.08.2021</w:t>
      </w:r>
      <w:r w:rsidRPr="00F173A3">
        <w:rPr>
          <w:rFonts w:ascii="Arial" w:eastAsia="Times New Roman" w:hAnsi="Arial" w:cs="Arial"/>
          <w:color w:val="333333"/>
          <w:sz w:val="23"/>
          <w:szCs w:val="23"/>
          <w:lang w:eastAsia="bs-Latn-BA"/>
        </w:rPr>
        <w:t xml:space="preserve">. godine </w:t>
      </w:r>
      <w:r w:rsidR="005F6FC6">
        <w:rPr>
          <w:rFonts w:ascii="Arial" w:eastAsia="Times New Roman" w:hAnsi="Arial" w:cs="Arial"/>
          <w:color w:val="333333"/>
          <w:sz w:val="23"/>
          <w:szCs w:val="23"/>
          <w:lang w:eastAsia="bs-Latn-BA"/>
        </w:rPr>
        <w:t>„</w:t>
      </w:r>
      <w:r w:rsidRPr="00F173A3">
        <w:rPr>
          <w:rFonts w:ascii="Arial" w:eastAsia="Times New Roman" w:hAnsi="Arial" w:cs="Arial"/>
          <w:color w:val="333333"/>
          <w:sz w:val="23"/>
          <w:szCs w:val="23"/>
          <w:lang w:eastAsia="bs-Latn-BA"/>
        </w:rPr>
        <w:t>Š</w:t>
      </w:r>
      <w:r w:rsidR="00091AED">
        <w:rPr>
          <w:rFonts w:ascii="Arial" w:eastAsia="Times New Roman" w:hAnsi="Arial" w:cs="Arial"/>
          <w:color w:val="333333"/>
          <w:sz w:val="23"/>
          <w:szCs w:val="23"/>
          <w:lang w:eastAsia="bs-Latn-BA"/>
        </w:rPr>
        <w:t>umsko-gospodarsko društvo ŽZH</w:t>
      </w:r>
      <w:r w:rsidR="00AF0222">
        <w:rPr>
          <w:rFonts w:ascii="Arial" w:eastAsia="Times New Roman" w:hAnsi="Arial" w:cs="Arial"/>
          <w:color w:val="333333"/>
          <w:sz w:val="23"/>
          <w:szCs w:val="23"/>
          <w:lang w:eastAsia="bs-Latn-BA"/>
        </w:rPr>
        <w:t>“</w:t>
      </w:r>
      <w:r w:rsidRPr="00F173A3">
        <w:rPr>
          <w:rFonts w:ascii="Arial" w:eastAsia="Times New Roman" w:hAnsi="Arial" w:cs="Arial"/>
          <w:color w:val="333333"/>
          <w:sz w:val="23"/>
          <w:szCs w:val="23"/>
          <w:lang w:eastAsia="bs-Latn-BA"/>
        </w:rPr>
        <w:t xml:space="preserve"> d.o.o. </w:t>
      </w:r>
      <w:r w:rsidR="001327C7">
        <w:rPr>
          <w:rFonts w:ascii="Arial" w:eastAsia="Times New Roman" w:hAnsi="Arial" w:cs="Arial"/>
          <w:color w:val="333333"/>
          <w:sz w:val="23"/>
          <w:szCs w:val="23"/>
          <w:lang w:eastAsia="bs-Latn-BA"/>
        </w:rPr>
        <w:t>POSUŠJE</w:t>
      </w:r>
      <w:r w:rsidRPr="00F173A3">
        <w:rPr>
          <w:rFonts w:ascii="Arial" w:eastAsia="Times New Roman" w:hAnsi="Arial" w:cs="Arial"/>
          <w:color w:val="333333"/>
          <w:sz w:val="23"/>
          <w:szCs w:val="23"/>
          <w:lang w:eastAsia="bs-Latn-BA"/>
        </w:rPr>
        <w:t xml:space="preserve"> u p u ć u j e:</w:t>
      </w:r>
    </w:p>
    <w:p w14:paraId="541BA59E" w14:textId="77777777" w:rsidR="00F173A3" w:rsidRPr="00F173A3" w:rsidRDefault="00F173A3" w:rsidP="00F173A3">
      <w:pPr>
        <w:shd w:val="clear" w:color="auto" w:fill="FFFFFF"/>
        <w:spacing w:after="150" w:line="240" w:lineRule="auto"/>
        <w:jc w:val="center"/>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u w:val="single"/>
          <w:lang w:eastAsia="bs-Latn-BA"/>
        </w:rPr>
        <w:t>P O Z I V ZA DOSTAVLJANJE PONUDA ZA NABAVU USLUGA IZ ANEXA II DIO B ZAKONA O JAVNIM NABAVAMA</w:t>
      </w:r>
    </w:p>
    <w:p w14:paraId="43AD764A"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I. </w:t>
      </w:r>
      <w:r w:rsidRPr="00F173A3">
        <w:rPr>
          <w:rFonts w:ascii="Arial" w:eastAsia="Times New Roman" w:hAnsi="Arial" w:cs="Arial"/>
          <w:b/>
          <w:bCs/>
          <w:color w:val="333333"/>
          <w:sz w:val="23"/>
          <w:szCs w:val="23"/>
          <w:u w:val="single"/>
          <w:lang w:eastAsia="bs-Latn-BA"/>
        </w:rPr>
        <w:t>PREDMET NABAVE</w:t>
      </w:r>
    </w:p>
    <w:p w14:paraId="709FD131" w14:textId="21A247FB"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1.1 Predmet postupka dodjele ugovora o uslugama iz Anexa II dio B Zakona o javnim nabavama je nabava usluga sječe, izrade i </w:t>
      </w:r>
      <w:r w:rsidR="00BF06C7">
        <w:rPr>
          <w:rFonts w:ascii="Arial" w:eastAsia="Times New Roman" w:hAnsi="Arial" w:cs="Arial"/>
          <w:color w:val="333333"/>
          <w:sz w:val="23"/>
          <w:szCs w:val="23"/>
          <w:lang w:eastAsia="bs-Latn-BA"/>
        </w:rPr>
        <w:t>vuče</w:t>
      </w:r>
      <w:r w:rsidRPr="00F173A3">
        <w:rPr>
          <w:rFonts w:ascii="Arial" w:eastAsia="Times New Roman" w:hAnsi="Arial" w:cs="Arial"/>
          <w:color w:val="333333"/>
          <w:sz w:val="23"/>
          <w:szCs w:val="23"/>
          <w:lang w:eastAsia="bs-Latn-BA"/>
        </w:rPr>
        <w:t xml:space="preserve"> drvnih sortimenata na temelju potreba ugovornog tijela iskazanih u ovom Pozivu.</w:t>
      </w:r>
    </w:p>
    <w:p w14:paraId="3E293C9D" w14:textId="2E5996C8"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1.2 Procijenjena vrijednost nabave je</w:t>
      </w:r>
      <w:r w:rsidR="001327C7">
        <w:rPr>
          <w:rFonts w:ascii="Arial" w:eastAsia="Times New Roman" w:hAnsi="Arial" w:cs="Arial"/>
          <w:color w:val="333333"/>
          <w:sz w:val="23"/>
          <w:szCs w:val="23"/>
          <w:lang w:eastAsia="bs-Latn-BA"/>
        </w:rPr>
        <w:t xml:space="preserve"> </w:t>
      </w:r>
      <w:r w:rsidR="00802CD1">
        <w:rPr>
          <w:rFonts w:ascii="Arial" w:eastAsia="Times New Roman" w:hAnsi="Arial" w:cs="Arial"/>
          <w:b/>
          <w:bCs/>
          <w:i/>
          <w:iCs/>
          <w:color w:val="333333"/>
          <w:sz w:val="23"/>
          <w:szCs w:val="23"/>
          <w:lang w:eastAsia="bs-Latn-BA"/>
        </w:rPr>
        <w:t>68</w:t>
      </w:r>
      <w:r w:rsidRPr="00F173A3">
        <w:rPr>
          <w:rFonts w:ascii="Arial" w:eastAsia="Times New Roman" w:hAnsi="Arial" w:cs="Arial"/>
          <w:b/>
          <w:bCs/>
          <w:i/>
          <w:iCs/>
          <w:color w:val="333333"/>
          <w:sz w:val="23"/>
          <w:szCs w:val="23"/>
          <w:lang w:eastAsia="bs-Latn-BA"/>
        </w:rPr>
        <w:t>.</w:t>
      </w:r>
      <w:r w:rsidR="00802CD1">
        <w:rPr>
          <w:rFonts w:ascii="Arial" w:eastAsia="Times New Roman" w:hAnsi="Arial" w:cs="Arial"/>
          <w:b/>
          <w:bCs/>
          <w:i/>
          <w:iCs/>
          <w:color w:val="333333"/>
          <w:sz w:val="23"/>
          <w:szCs w:val="23"/>
          <w:lang w:eastAsia="bs-Latn-BA"/>
        </w:rPr>
        <w:t>025</w:t>
      </w:r>
      <w:r w:rsidRPr="00F173A3">
        <w:rPr>
          <w:rFonts w:ascii="Arial" w:eastAsia="Times New Roman" w:hAnsi="Arial" w:cs="Arial"/>
          <w:color w:val="333333"/>
          <w:sz w:val="23"/>
          <w:szCs w:val="23"/>
          <w:lang w:eastAsia="bs-Latn-BA"/>
        </w:rPr>
        <w:t> </w:t>
      </w:r>
      <w:r w:rsidRPr="00F173A3">
        <w:rPr>
          <w:rFonts w:ascii="Arial" w:eastAsia="Times New Roman" w:hAnsi="Arial" w:cs="Arial"/>
          <w:b/>
          <w:bCs/>
          <w:i/>
          <w:iCs/>
          <w:color w:val="333333"/>
          <w:sz w:val="23"/>
          <w:szCs w:val="23"/>
          <w:lang w:eastAsia="bs-Latn-BA"/>
        </w:rPr>
        <w:t>KM.</w:t>
      </w:r>
    </w:p>
    <w:p w14:paraId="4F071798" w14:textId="30C93B6C"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1.3 Mjesto izvršenja usluga je </w:t>
      </w:r>
      <w:r w:rsidR="00AF0222">
        <w:rPr>
          <w:rFonts w:ascii="Arial" w:eastAsia="Times New Roman" w:hAnsi="Arial" w:cs="Arial"/>
          <w:color w:val="333333"/>
          <w:sz w:val="23"/>
          <w:szCs w:val="23"/>
          <w:lang w:eastAsia="bs-Latn-BA"/>
        </w:rPr>
        <w:t>područje G.J Posušje i G.J. Široki Brijeg</w:t>
      </w:r>
      <w:r w:rsidRPr="00F173A3">
        <w:rPr>
          <w:rFonts w:ascii="Arial" w:eastAsia="Times New Roman" w:hAnsi="Arial" w:cs="Arial"/>
          <w:color w:val="333333"/>
          <w:sz w:val="23"/>
          <w:szCs w:val="23"/>
          <w:lang w:eastAsia="bs-Latn-BA"/>
        </w:rPr>
        <w:t>.</w:t>
      </w:r>
    </w:p>
    <w:p w14:paraId="5E2103C6" w14:textId="485D4108"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1.4 Za obilazak lokacije kontaktirajte </w:t>
      </w:r>
      <w:r w:rsidR="00AF0222">
        <w:rPr>
          <w:rFonts w:ascii="Arial" w:eastAsia="Times New Roman" w:hAnsi="Arial" w:cs="Arial"/>
          <w:color w:val="333333"/>
          <w:sz w:val="23"/>
          <w:szCs w:val="23"/>
          <w:lang w:eastAsia="bs-Latn-BA"/>
        </w:rPr>
        <w:t>voditelja službe uzgoja, zaštite i iskorištavanja šuma Robert Primorac, br. Tel: 063/355-467</w:t>
      </w:r>
      <w:r w:rsidRPr="00F173A3">
        <w:rPr>
          <w:rFonts w:ascii="Arial" w:eastAsia="Times New Roman" w:hAnsi="Arial" w:cs="Arial"/>
          <w:color w:val="333333"/>
          <w:sz w:val="23"/>
          <w:szCs w:val="23"/>
          <w:lang w:eastAsia="bs-Latn-BA"/>
        </w:rPr>
        <w:t>, punu verziju projekta može</w:t>
      </w:r>
      <w:r w:rsidR="00D268EB">
        <w:rPr>
          <w:rFonts w:ascii="Arial" w:eastAsia="Times New Roman" w:hAnsi="Arial" w:cs="Arial"/>
          <w:color w:val="333333"/>
          <w:sz w:val="23"/>
          <w:szCs w:val="23"/>
          <w:lang w:eastAsia="bs-Latn-BA"/>
        </w:rPr>
        <w:t xml:space="preserve"> se</w:t>
      </w:r>
      <w:r w:rsidRPr="00F173A3">
        <w:rPr>
          <w:rFonts w:ascii="Arial" w:eastAsia="Times New Roman" w:hAnsi="Arial" w:cs="Arial"/>
          <w:color w:val="333333"/>
          <w:sz w:val="23"/>
          <w:szCs w:val="23"/>
          <w:lang w:eastAsia="bs-Latn-BA"/>
        </w:rPr>
        <w:t xml:space="preserve"> naći u </w:t>
      </w:r>
      <w:r w:rsidR="008253B4">
        <w:rPr>
          <w:rFonts w:ascii="Arial" w:eastAsia="Times New Roman" w:hAnsi="Arial" w:cs="Arial"/>
          <w:color w:val="333333"/>
          <w:sz w:val="23"/>
          <w:szCs w:val="23"/>
          <w:lang w:eastAsia="bs-Latn-BA"/>
        </w:rPr>
        <w:t>upravi Društva.</w:t>
      </w:r>
    </w:p>
    <w:p w14:paraId="339AAFCD"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1.5 Ponuditeljima je dozvoljeno podugovaranje. Ponuditelj je dužan u svojoj ponudi naznačiti da li će dio ugovora dati podugovaraču, te se mora izjasniti koji je to dio (opisno ili postotno) koji će dati podugovaraču. Ponuditelj sa najuspješnijom ponudom ne smije, bez prethodne suglasnosti ugovornog tijela, sa trećom stranom sklapati podugovor ni o jednom dijelu ugovora koji nije naveden u njegovoj ponudi. Ugovorno tijelo će biti pravovremeno obaviješteno, prije sklapanja podugovora, o elementima ugovora za koje sklapa podugovor i o identitetu podugovarača. Ugovorno tijelo će ponuditelja obavijestiti o svojoj odluci u roku od 5 (pet) dana od prijema obavijesti i navesti svoje razloge ukoliko odbija odobriti takvu odluku. Ukoliko ugovorno tijelo ne odobri potpisivanje ugovora sa podugovaračem dužno je dostaviti pisano obrazloženje nositelju ugovora. Ugovorno tijelo neće odobriti zaključenje ugovora s podugovaračem, ako on ne ispunjava uvjete propisane čl. 52. Zakona. Ponuditelj kojem je dodijeljen ugovor snosi punu odgovornost za realizaciju ugovora.</w:t>
      </w:r>
    </w:p>
    <w:p w14:paraId="50572264"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1.6 Rok važenja ponude je 60 dana. Ukoliko ponuditelj u ponudi ne navede rok važenja ponude, smatra se da je rok važenja ponude 60 dana.</w:t>
      </w:r>
    </w:p>
    <w:p w14:paraId="39CF24C7" w14:textId="11C504B5"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1.7 Jamstvo za ozbiljnost ponude, </w:t>
      </w:r>
      <w:r w:rsidR="008253B4">
        <w:rPr>
          <w:rFonts w:ascii="Arial" w:eastAsia="Times New Roman" w:hAnsi="Arial" w:cs="Arial"/>
          <w:color w:val="333333"/>
          <w:sz w:val="23"/>
          <w:szCs w:val="23"/>
          <w:lang w:eastAsia="bs-Latn-BA"/>
        </w:rPr>
        <w:t xml:space="preserve"> </w:t>
      </w:r>
      <w:r w:rsidR="008253B4">
        <w:rPr>
          <w:rFonts w:ascii="Arial" w:eastAsia="Times New Roman" w:hAnsi="Arial" w:cs="Arial"/>
          <w:b/>
          <w:bCs/>
          <w:color w:val="333333"/>
          <w:sz w:val="23"/>
          <w:szCs w:val="23"/>
          <w:lang w:eastAsia="bs-Latn-BA"/>
        </w:rPr>
        <w:t xml:space="preserve">ne </w:t>
      </w:r>
      <w:r w:rsidRPr="00F173A3">
        <w:rPr>
          <w:rFonts w:ascii="Arial" w:eastAsia="Times New Roman" w:hAnsi="Arial" w:cs="Arial"/>
          <w:b/>
          <w:bCs/>
          <w:i/>
          <w:iCs/>
          <w:color w:val="333333"/>
          <w:sz w:val="23"/>
          <w:szCs w:val="23"/>
          <w:lang w:eastAsia="bs-Latn-BA"/>
        </w:rPr>
        <w:t>traži se</w:t>
      </w:r>
      <w:r w:rsidR="008253B4">
        <w:rPr>
          <w:rFonts w:ascii="Arial" w:eastAsia="Times New Roman" w:hAnsi="Arial" w:cs="Arial"/>
          <w:color w:val="333333"/>
          <w:sz w:val="23"/>
          <w:szCs w:val="23"/>
          <w:lang w:eastAsia="bs-Latn-BA"/>
        </w:rPr>
        <w:t>!</w:t>
      </w:r>
    </w:p>
    <w:p w14:paraId="5AC2C6F3"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U slučaju da je razdoblje važenja ponude kraće od roka navedenog u Pozivu, Ugovorno tijelo će odbiti takvu ponudu u skladu sa člankom 60. stavak (1) Zakona.</w:t>
      </w:r>
    </w:p>
    <w:p w14:paraId="7D573E40"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II. </w:t>
      </w:r>
      <w:r w:rsidRPr="00F173A3">
        <w:rPr>
          <w:rFonts w:ascii="Arial" w:eastAsia="Times New Roman" w:hAnsi="Arial" w:cs="Arial"/>
          <w:b/>
          <w:bCs/>
          <w:color w:val="333333"/>
          <w:sz w:val="23"/>
          <w:szCs w:val="23"/>
          <w:u w:val="single"/>
          <w:lang w:eastAsia="bs-Latn-BA"/>
        </w:rPr>
        <w:t>TEHNIČKE SPECIFIKACIJE</w:t>
      </w:r>
    </w:p>
    <w:p w14:paraId="16FC259F" w14:textId="64E1E216" w:rsid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Oznaka i naziv iz JRJN:77000000-0 Usluge na području poljoprivrede, šumarstva, hortikulture, akvakulture i pčelarstva, 77211400-6 Usluge sječe drveća Usluge će se pružati na slijedećim lot-ovima:</w:t>
      </w:r>
    </w:p>
    <w:p w14:paraId="2E64D6FE" w14:textId="48AB55DC" w:rsidR="008253B4" w:rsidRDefault="008253B4" w:rsidP="00F173A3">
      <w:pPr>
        <w:shd w:val="clear" w:color="auto" w:fill="FFFFFF"/>
        <w:spacing w:after="150" w:line="240" w:lineRule="auto"/>
        <w:jc w:val="both"/>
        <w:rPr>
          <w:rFonts w:ascii="Arial" w:eastAsia="Times New Roman" w:hAnsi="Arial" w:cs="Arial"/>
          <w:color w:val="333333"/>
          <w:sz w:val="23"/>
          <w:szCs w:val="23"/>
          <w:lang w:eastAsia="bs-Latn-BA"/>
        </w:rPr>
      </w:pPr>
    </w:p>
    <w:p w14:paraId="7009BA07" w14:textId="77777777" w:rsidR="00442C7F" w:rsidRPr="00F173A3" w:rsidRDefault="00442C7F" w:rsidP="00F173A3">
      <w:pPr>
        <w:shd w:val="clear" w:color="auto" w:fill="FFFFFF"/>
        <w:spacing w:after="150" w:line="240" w:lineRule="auto"/>
        <w:jc w:val="both"/>
        <w:rPr>
          <w:rFonts w:ascii="Arial" w:eastAsia="Times New Roman" w:hAnsi="Arial" w:cs="Arial"/>
          <w:color w:val="333333"/>
          <w:sz w:val="23"/>
          <w:szCs w:val="23"/>
          <w:lang w:eastAsia="bs-Latn-BA"/>
        </w:rPr>
      </w:pPr>
    </w:p>
    <w:tbl>
      <w:tblPr>
        <w:tblW w:w="10466" w:type="dxa"/>
        <w:shd w:val="clear" w:color="auto" w:fill="FFFFFF"/>
        <w:tblCellMar>
          <w:top w:w="15" w:type="dxa"/>
          <w:left w:w="15" w:type="dxa"/>
          <w:bottom w:w="15" w:type="dxa"/>
          <w:right w:w="15" w:type="dxa"/>
        </w:tblCellMar>
        <w:tblLook w:val="04A0" w:firstRow="1" w:lastRow="0" w:firstColumn="1" w:lastColumn="0" w:noHBand="0" w:noVBand="1"/>
      </w:tblPr>
      <w:tblGrid>
        <w:gridCol w:w="488"/>
        <w:gridCol w:w="906"/>
        <w:gridCol w:w="709"/>
        <w:gridCol w:w="1134"/>
        <w:gridCol w:w="1136"/>
        <w:gridCol w:w="848"/>
        <w:gridCol w:w="1515"/>
        <w:gridCol w:w="1078"/>
        <w:gridCol w:w="1376"/>
        <w:gridCol w:w="1276"/>
      </w:tblGrid>
      <w:tr w:rsidR="008253B4" w:rsidRPr="00F173A3" w14:paraId="0C5C2E70" w14:textId="77777777" w:rsidTr="008253B4">
        <w:tc>
          <w:tcPr>
            <w:tcW w:w="488"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48EDFCCD"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lastRenderedPageBreak/>
              <w:t>Lot</w:t>
            </w:r>
          </w:p>
        </w:tc>
        <w:tc>
          <w:tcPr>
            <w:tcW w:w="906"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6DDB5993"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G. J.</w:t>
            </w:r>
          </w:p>
        </w:tc>
        <w:tc>
          <w:tcPr>
            <w:tcW w:w="709"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130846BB"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Odjel</w:t>
            </w:r>
          </w:p>
        </w:tc>
        <w:tc>
          <w:tcPr>
            <w:tcW w:w="1134"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3F8E1DD2"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Ukupno m</w:t>
            </w:r>
            <w:r w:rsidRPr="00F173A3">
              <w:rPr>
                <w:rFonts w:ascii="Arial" w:eastAsia="Times New Roman" w:hAnsi="Arial" w:cs="Arial"/>
                <w:b/>
                <w:bCs/>
                <w:color w:val="FFFFFF"/>
                <w:sz w:val="16"/>
                <w:szCs w:val="16"/>
                <w:vertAlign w:val="superscript"/>
                <w:lang w:eastAsia="bs-Latn-BA"/>
              </w:rPr>
              <w:t>3</w:t>
            </w:r>
          </w:p>
        </w:tc>
        <w:tc>
          <w:tcPr>
            <w:tcW w:w="1136"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4A1AC95F"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Dvotjedna dinamika (m</w:t>
            </w:r>
            <w:r w:rsidRPr="00F173A3">
              <w:rPr>
                <w:rFonts w:ascii="Arial" w:eastAsia="Times New Roman" w:hAnsi="Arial" w:cs="Arial"/>
                <w:b/>
                <w:bCs/>
                <w:color w:val="FFFFFF"/>
                <w:sz w:val="16"/>
                <w:szCs w:val="16"/>
                <w:vertAlign w:val="superscript"/>
                <w:lang w:eastAsia="bs-Latn-BA"/>
              </w:rPr>
              <w:t>3</w:t>
            </w:r>
            <w:r w:rsidRPr="00F173A3">
              <w:rPr>
                <w:rFonts w:ascii="Arial" w:eastAsia="Times New Roman" w:hAnsi="Arial" w:cs="Arial"/>
                <w:b/>
                <w:bCs/>
                <w:color w:val="FFFFFF"/>
                <w:sz w:val="21"/>
                <w:szCs w:val="21"/>
                <w:lang w:eastAsia="bs-Latn-BA"/>
              </w:rPr>
              <w:t>)</w:t>
            </w:r>
          </w:p>
        </w:tc>
        <w:tc>
          <w:tcPr>
            <w:tcW w:w="848"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00AC1151"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KM/m</w:t>
            </w:r>
            <w:r w:rsidRPr="00F173A3">
              <w:rPr>
                <w:rFonts w:ascii="Arial" w:eastAsia="Times New Roman" w:hAnsi="Arial" w:cs="Arial"/>
                <w:b/>
                <w:bCs/>
                <w:color w:val="FFFFFF"/>
                <w:sz w:val="16"/>
                <w:szCs w:val="16"/>
                <w:vertAlign w:val="superscript"/>
                <w:lang w:eastAsia="bs-Latn-BA"/>
              </w:rPr>
              <w:t>3</w:t>
            </w:r>
          </w:p>
        </w:tc>
        <w:tc>
          <w:tcPr>
            <w:tcW w:w="1515"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6420EEB2"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Datum početka obračuna (radnih dana)</w:t>
            </w:r>
          </w:p>
        </w:tc>
        <w:tc>
          <w:tcPr>
            <w:tcW w:w="1078"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5E720B30"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Rok završetka</w:t>
            </w:r>
          </w:p>
          <w:p w14:paraId="582424A6"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(radni dani)</w:t>
            </w:r>
          </w:p>
        </w:tc>
        <w:tc>
          <w:tcPr>
            <w:tcW w:w="1376"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7D9EE9F0"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Procijenjena vrijednost LOT-a (KM)</w:t>
            </w:r>
          </w:p>
        </w:tc>
        <w:tc>
          <w:tcPr>
            <w:tcW w:w="1276" w:type="dxa"/>
            <w:tcBorders>
              <w:top w:val="single" w:sz="6" w:space="0" w:color="52658F"/>
              <w:left w:val="single" w:sz="6" w:space="0" w:color="52658F"/>
              <w:bottom w:val="single" w:sz="12" w:space="0" w:color="CCCCCC"/>
              <w:right w:val="single" w:sz="6" w:space="0" w:color="FFFFFF"/>
            </w:tcBorders>
            <w:shd w:val="clear" w:color="auto" w:fill="52658F"/>
            <w:tcMar>
              <w:top w:w="60" w:type="dxa"/>
              <w:left w:w="60" w:type="dxa"/>
              <w:bottom w:w="60" w:type="dxa"/>
              <w:right w:w="60" w:type="dxa"/>
            </w:tcMar>
            <w:vAlign w:val="center"/>
            <w:hideMark/>
          </w:tcPr>
          <w:p w14:paraId="5481A322" w14:textId="77777777" w:rsidR="008253B4" w:rsidRPr="00F173A3" w:rsidRDefault="008253B4" w:rsidP="00AE0A6C">
            <w:pPr>
              <w:spacing w:after="150" w:line="240" w:lineRule="auto"/>
              <w:jc w:val="center"/>
              <w:rPr>
                <w:rFonts w:ascii="Arial" w:eastAsia="Times New Roman" w:hAnsi="Arial" w:cs="Arial"/>
                <w:b/>
                <w:bCs/>
                <w:color w:val="FFFFFF"/>
                <w:sz w:val="21"/>
                <w:szCs w:val="21"/>
                <w:lang w:eastAsia="bs-Latn-BA"/>
              </w:rPr>
            </w:pPr>
            <w:r w:rsidRPr="00F173A3">
              <w:rPr>
                <w:rFonts w:ascii="Arial" w:eastAsia="Times New Roman" w:hAnsi="Arial" w:cs="Arial"/>
                <w:b/>
                <w:bCs/>
                <w:color w:val="FFFFFF"/>
                <w:sz w:val="21"/>
                <w:szCs w:val="21"/>
                <w:lang w:eastAsia="bs-Latn-BA"/>
              </w:rPr>
              <w:t>Jamstvo na ponudu (KM)</w:t>
            </w:r>
          </w:p>
        </w:tc>
      </w:tr>
      <w:tr w:rsidR="008253B4" w:rsidRPr="00F173A3" w14:paraId="1B84BFDE" w14:textId="77777777" w:rsidTr="008253B4">
        <w:tc>
          <w:tcPr>
            <w:tcW w:w="488"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476E456B"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sidRPr="00F173A3">
              <w:rPr>
                <w:rFonts w:ascii="Arial" w:eastAsia="Times New Roman" w:hAnsi="Arial" w:cs="Arial"/>
                <w:color w:val="333333"/>
                <w:sz w:val="21"/>
                <w:szCs w:val="21"/>
                <w:lang w:eastAsia="bs-Latn-BA"/>
              </w:rPr>
              <w:t>1.</w:t>
            </w:r>
          </w:p>
        </w:tc>
        <w:tc>
          <w:tcPr>
            <w:tcW w:w="906"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3A693FC0"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Široki Brijeg</w:t>
            </w:r>
          </w:p>
        </w:tc>
        <w:tc>
          <w:tcPr>
            <w:tcW w:w="709"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72BF8AAE"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16</w:t>
            </w:r>
          </w:p>
        </w:tc>
        <w:tc>
          <w:tcPr>
            <w:tcW w:w="1134"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39381E90" w14:textId="7B5B1A22"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655</w:t>
            </w:r>
          </w:p>
        </w:tc>
        <w:tc>
          <w:tcPr>
            <w:tcW w:w="1136"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38F93CC6" w14:textId="130BF45F"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157,2</w:t>
            </w:r>
          </w:p>
        </w:tc>
        <w:tc>
          <w:tcPr>
            <w:tcW w:w="848"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4C9D5630"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30</w:t>
            </w:r>
          </w:p>
        </w:tc>
        <w:tc>
          <w:tcPr>
            <w:tcW w:w="1515"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4B005C9C"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sidRPr="00F173A3">
              <w:rPr>
                <w:rFonts w:ascii="Arial" w:eastAsia="Times New Roman" w:hAnsi="Arial" w:cs="Arial"/>
                <w:color w:val="333333"/>
                <w:sz w:val="21"/>
                <w:szCs w:val="21"/>
                <w:lang w:eastAsia="bs-Latn-BA"/>
              </w:rPr>
              <w:t>8 dana od potpisa ugovora</w:t>
            </w:r>
          </w:p>
        </w:tc>
        <w:tc>
          <w:tcPr>
            <w:tcW w:w="1078"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67ED9919" w14:textId="40FBCFA9"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50</w:t>
            </w:r>
          </w:p>
        </w:tc>
        <w:tc>
          <w:tcPr>
            <w:tcW w:w="1376"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2117386A" w14:textId="31DCC738"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19.650</w:t>
            </w:r>
          </w:p>
        </w:tc>
        <w:tc>
          <w:tcPr>
            <w:tcW w:w="1276" w:type="dxa"/>
            <w:tcBorders>
              <w:top w:val="single" w:sz="6" w:space="0" w:color="DDDDDD"/>
              <w:left w:val="single" w:sz="6" w:space="0" w:color="DDDDDD"/>
              <w:bottom w:val="single" w:sz="6" w:space="0" w:color="DDDDDD"/>
              <w:right w:val="single" w:sz="6" w:space="0" w:color="DDDDDD"/>
            </w:tcBorders>
            <w:shd w:val="clear" w:color="auto" w:fill="FFFFFF"/>
            <w:tcMar>
              <w:top w:w="60" w:type="dxa"/>
              <w:left w:w="60" w:type="dxa"/>
              <w:bottom w:w="60" w:type="dxa"/>
              <w:right w:w="60" w:type="dxa"/>
            </w:tcMar>
            <w:vAlign w:val="center"/>
            <w:hideMark/>
          </w:tcPr>
          <w:p w14:paraId="12DBF64E" w14:textId="31EF4EA6"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Ne traži se!</w:t>
            </w:r>
          </w:p>
        </w:tc>
      </w:tr>
      <w:tr w:rsidR="008253B4" w:rsidRPr="00F173A3" w14:paraId="61316680" w14:textId="77777777" w:rsidTr="008253B4">
        <w:tc>
          <w:tcPr>
            <w:tcW w:w="488"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4EC15D99"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sidRPr="00F173A3">
              <w:rPr>
                <w:rFonts w:ascii="Arial" w:eastAsia="Times New Roman" w:hAnsi="Arial" w:cs="Arial"/>
                <w:color w:val="333333"/>
                <w:sz w:val="21"/>
                <w:szCs w:val="21"/>
                <w:lang w:eastAsia="bs-Latn-BA"/>
              </w:rPr>
              <w:t>2.</w:t>
            </w:r>
          </w:p>
        </w:tc>
        <w:tc>
          <w:tcPr>
            <w:tcW w:w="906"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3FDF5F64"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Posušje</w:t>
            </w:r>
          </w:p>
        </w:tc>
        <w:tc>
          <w:tcPr>
            <w:tcW w:w="709"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775B5A10"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23</w:t>
            </w:r>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069B16BF" w14:textId="658C9459"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1000</w:t>
            </w:r>
          </w:p>
        </w:tc>
        <w:tc>
          <w:tcPr>
            <w:tcW w:w="1136"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06C4457A" w14:textId="224F7162"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160</w:t>
            </w:r>
          </w:p>
        </w:tc>
        <w:tc>
          <w:tcPr>
            <w:tcW w:w="848"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32AA139E" w14:textId="607BE6CB"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27</w:t>
            </w:r>
          </w:p>
        </w:tc>
        <w:tc>
          <w:tcPr>
            <w:tcW w:w="1515"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41BF5403"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sidRPr="00F173A3">
              <w:rPr>
                <w:rFonts w:ascii="Arial" w:eastAsia="Times New Roman" w:hAnsi="Arial" w:cs="Arial"/>
                <w:color w:val="333333"/>
                <w:sz w:val="21"/>
                <w:szCs w:val="21"/>
                <w:lang w:eastAsia="bs-Latn-BA"/>
              </w:rPr>
              <w:t>8 dana od potpisa ugovora</w:t>
            </w:r>
          </w:p>
        </w:tc>
        <w:tc>
          <w:tcPr>
            <w:tcW w:w="1078"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6406D918" w14:textId="66EB375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75</w:t>
            </w:r>
          </w:p>
        </w:tc>
        <w:tc>
          <w:tcPr>
            <w:tcW w:w="1376"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75C35E09" w14:textId="478A2CC3"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27.000</w:t>
            </w:r>
          </w:p>
        </w:tc>
        <w:tc>
          <w:tcPr>
            <w:tcW w:w="1276"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hideMark/>
          </w:tcPr>
          <w:p w14:paraId="62FB63D2" w14:textId="77777777" w:rsidR="008253B4" w:rsidRPr="00F173A3" w:rsidRDefault="008253B4" w:rsidP="00AE0A6C">
            <w:pPr>
              <w:spacing w:after="150" w:line="240" w:lineRule="auto"/>
              <w:jc w:val="center"/>
              <w:rPr>
                <w:rFonts w:ascii="Arial" w:eastAsia="Times New Roman" w:hAnsi="Arial" w:cs="Arial"/>
                <w:color w:val="333333"/>
                <w:sz w:val="21"/>
                <w:szCs w:val="21"/>
                <w:lang w:eastAsia="bs-Latn-BA"/>
              </w:rPr>
            </w:pPr>
            <w:r w:rsidRPr="00F173A3">
              <w:rPr>
                <w:rFonts w:ascii="Arial" w:eastAsia="Times New Roman" w:hAnsi="Arial" w:cs="Arial"/>
                <w:color w:val="333333"/>
                <w:sz w:val="21"/>
                <w:szCs w:val="21"/>
                <w:lang w:eastAsia="bs-Latn-BA"/>
              </w:rPr>
              <w:t>Ne traži se!</w:t>
            </w:r>
          </w:p>
        </w:tc>
      </w:tr>
      <w:tr w:rsidR="00802CD1" w:rsidRPr="00F173A3" w14:paraId="4A127861" w14:textId="77777777" w:rsidTr="008253B4">
        <w:tc>
          <w:tcPr>
            <w:tcW w:w="488"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2F4A4A62" w14:textId="587C580C" w:rsidR="00802CD1" w:rsidRPr="00F173A3"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3.</w:t>
            </w:r>
          </w:p>
        </w:tc>
        <w:tc>
          <w:tcPr>
            <w:tcW w:w="906"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501452DD" w14:textId="4D1A776A" w:rsidR="00802CD1"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Posušje</w:t>
            </w:r>
          </w:p>
        </w:tc>
        <w:tc>
          <w:tcPr>
            <w:tcW w:w="709"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36BBCA24" w14:textId="156B1F21" w:rsidR="00802CD1"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43</w:t>
            </w:r>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5D46A975" w14:textId="5BEF4A6D" w:rsidR="00802CD1"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950</w:t>
            </w:r>
          </w:p>
        </w:tc>
        <w:tc>
          <w:tcPr>
            <w:tcW w:w="1136"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7ADFDA4C" w14:textId="3ABA9850" w:rsidR="00802CD1"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152</w:t>
            </w:r>
          </w:p>
        </w:tc>
        <w:tc>
          <w:tcPr>
            <w:tcW w:w="848"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78C68BEB" w14:textId="10705956" w:rsidR="00802CD1"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22.5</w:t>
            </w:r>
          </w:p>
        </w:tc>
        <w:tc>
          <w:tcPr>
            <w:tcW w:w="1515"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73F2AF61" w14:textId="307B32AA" w:rsidR="00802CD1" w:rsidRPr="00F173A3"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8 dana od potpisa ugovora</w:t>
            </w:r>
          </w:p>
        </w:tc>
        <w:tc>
          <w:tcPr>
            <w:tcW w:w="1078"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403F0391" w14:textId="0049A787" w:rsidR="00802CD1"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75</w:t>
            </w:r>
          </w:p>
        </w:tc>
        <w:tc>
          <w:tcPr>
            <w:tcW w:w="1376"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4C7897BC" w14:textId="41A281D1" w:rsidR="00802CD1"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21.375</w:t>
            </w:r>
          </w:p>
        </w:tc>
        <w:tc>
          <w:tcPr>
            <w:tcW w:w="1276" w:type="dxa"/>
            <w:tcBorders>
              <w:top w:val="single" w:sz="6" w:space="0" w:color="DDDDDD"/>
              <w:left w:val="single" w:sz="6" w:space="0" w:color="DDDDDD"/>
              <w:bottom w:val="single" w:sz="6" w:space="0" w:color="DDDDDD"/>
              <w:right w:val="single" w:sz="6" w:space="0" w:color="DDDDDD"/>
            </w:tcBorders>
            <w:shd w:val="clear" w:color="auto" w:fill="F9F9F9"/>
            <w:tcMar>
              <w:top w:w="60" w:type="dxa"/>
              <w:left w:w="60" w:type="dxa"/>
              <w:bottom w:w="60" w:type="dxa"/>
              <w:right w:w="60" w:type="dxa"/>
            </w:tcMar>
            <w:vAlign w:val="center"/>
          </w:tcPr>
          <w:p w14:paraId="4961DAC4" w14:textId="795C87C3" w:rsidR="00802CD1" w:rsidRPr="00F173A3" w:rsidRDefault="00802CD1" w:rsidP="00AE0A6C">
            <w:pPr>
              <w:spacing w:after="150" w:line="240" w:lineRule="auto"/>
              <w:jc w:val="center"/>
              <w:rPr>
                <w:rFonts w:ascii="Arial" w:eastAsia="Times New Roman" w:hAnsi="Arial" w:cs="Arial"/>
                <w:color w:val="333333"/>
                <w:sz w:val="21"/>
                <w:szCs w:val="21"/>
                <w:lang w:eastAsia="bs-Latn-BA"/>
              </w:rPr>
            </w:pPr>
            <w:r>
              <w:rPr>
                <w:rFonts w:ascii="Arial" w:eastAsia="Times New Roman" w:hAnsi="Arial" w:cs="Arial"/>
                <w:color w:val="333333"/>
                <w:sz w:val="21"/>
                <w:szCs w:val="21"/>
                <w:lang w:eastAsia="bs-Latn-BA"/>
              </w:rPr>
              <w:t>Ne traži se!</w:t>
            </w:r>
          </w:p>
        </w:tc>
      </w:tr>
    </w:tbl>
    <w:p w14:paraId="0BE7FAF6"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w:t>
      </w:r>
    </w:p>
    <w:p w14:paraId="5D935F3F"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III. </w:t>
      </w:r>
      <w:r w:rsidRPr="00F173A3">
        <w:rPr>
          <w:rFonts w:ascii="Arial" w:eastAsia="Times New Roman" w:hAnsi="Arial" w:cs="Arial"/>
          <w:b/>
          <w:bCs/>
          <w:color w:val="333333"/>
          <w:sz w:val="23"/>
          <w:szCs w:val="23"/>
          <w:u w:val="single"/>
          <w:lang w:eastAsia="bs-Latn-BA"/>
        </w:rPr>
        <w:t>JAMSTVO ZA PONUDU</w:t>
      </w:r>
    </w:p>
    <w:p w14:paraId="79B9D058" w14:textId="50079791" w:rsidR="00F173A3" w:rsidRPr="00F173A3" w:rsidRDefault="00CC58BE" w:rsidP="00F173A3">
      <w:pPr>
        <w:shd w:val="clear" w:color="auto" w:fill="FFFFFF"/>
        <w:spacing w:after="150" w:line="240" w:lineRule="auto"/>
        <w:jc w:val="both"/>
        <w:rPr>
          <w:rFonts w:ascii="Arial" w:eastAsia="Times New Roman" w:hAnsi="Arial" w:cs="Arial"/>
          <w:color w:val="333333"/>
          <w:sz w:val="23"/>
          <w:szCs w:val="23"/>
          <w:lang w:eastAsia="bs-Latn-BA"/>
        </w:rPr>
      </w:pPr>
      <w:r>
        <w:rPr>
          <w:rFonts w:ascii="Arial" w:eastAsia="Times New Roman" w:hAnsi="Arial" w:cs="Arial"/>
          <w:color w:val="333333"/>
          <w:sz w:val="23"/>
          <w:szCs w:val="23"/>
          <w:lang w:eastAsia="bs-Latn-BA"/>
        </w:rPr>
        <w:t>Ne traži se.</w:t>
      </w:r>
    </w:p>
    <w:p w14:paraId="687AC5B7"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IV. </w:t>
      </w:r>
      <w:r w:rsidRPr="00F173A3">
        <w:rPr>
          <w:rFonts w:ascii="Arial" w:eastAsia="Times New Roman" w:hAnsi="Arial" w:cs="Arial"/>
          <w:b/>
          <w:bCs/>
          <w:color w:val="333333"/>
          <w:sz w:val="23"/>
          <w:szCs w:val="23"/>
          <w:u w:val="single"/>
          <w:lang w:eastAsia="bs-Latn-BA"/>
        </w:rPr>
        <w:t>PRAVO SUDJELOVANJA</w:t>
      </w:r>
    </w:p>
    <w:p w14:paraId="48FFE029" w14:textId="63CC4061"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Pravo sudjelovanja u postupku nabave usluga iz Anexa II dio B Zakona o javnim nabavama imaju ponuditelji koji su registrirani za obavljanje djelatnosti koja je predmet ovog postupka</w:t>
      </w:r>
      <w:r w:rsidR="008253B4">
        <w:rPr>
          <w:rFonts w:ascii="Arial" w:eastAsia="Times New Roman" w:hAnsi="Arial" w:cs="Arial"/>
          <w:color w:val="333333"/>
          <w:sz w:val="23"/>
          <w:szCs w:val="23"/>
          <w:lang w:eastAsia="bs-Latn-BA"/>
        </w:rPr>
        <w:t xml:space="preserve"> (šifra djelatnosti 02.20- </w:t>
      </w:r>
      <w:r w:rsidR="00D41743">
        <w:rPr>
          <w:rFonts w:ascii="Arial" w:eastAsia="Times New Roman" w:hAnsi="Arial" w:cs="Arial"/>
          <w:color w:val="333333"/>
          <w:sz w:val="23"/>
          <w:szCs w:val="23"/>
          <w:lang w:eastAsia="bs-Latn-BA"/>
        </w:rPr>
        <w:t>Sječa drva (</w:t>
      </w:r>
      <w:r w:rsidR="008253B4">
        <w:rPr>
          <w:rFonts w:ascii="Arial" w:eastAsia="Times New Roman" w:hAnsi="Arial" w:cs="Arial"/>
          <w:color w:val="333333"/>
          <w:sz w:val="23"/>
          <w:szCs w:val="23"/>
          <w:lang w:eastAsia="bs-Latn-BA"/>
        </w:rPr>
        <w:t>iskorištavanje šuma)</w:t>
      </w:r>
      <w:r w:rsidR="00D41743">
        <w:rPr>
          <w:rFonts w:ascii="Arial" w:eastAsia="Times New Roman" w:hAnsi="Arial" w:cs="Arial"/>
          <w:color w:val="333333"/>
          <w:sz w:val="23"/>
          <w:szCs w:val="23"/>
          <w:lang w:eastAsia="bs-Latn-BA"/>
        </w:rPr>
        <w:t>.</w:t>
      </w:r>
    </w:p>
    <w:p w14:paraId="1B476734"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Ugovorno tijelo, zadržava pravo da odbije ponudu ponuditelja koji ne zadovoljava minimalne uvjete iz čl. 44.-52. Zakona o javnim nabavama i koji ima dugovanja prema poduzeću, kao i u slučaju teškog profesionalnog propusta što se dokazuje:</w:t>
      </w:r>
    </w:p>
    <w:p w14:paraId="1D4EF55B"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pravosnažnom sudskom odlukom,</w:t>
      </w:r>
    </w:p>
    <w:p w14:paraId="79277820"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ispravom o naplaćenoj ugovornoj kazni,</w:t>
      </w:r>
    </w:p>
    <w:p w14:paraId="7A385C2E"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reklamacije korisnika, ako iste nisu otklonjene u ugovorenom roku,</w:t>
      </w:r>
    </w:p>
    <w:p w14:paraId="5F355AF4"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izjava o jednostranom raskidu ugovora zbog neispunjenja u skladu sa propisima o obligatornim odnosima</w:t>
      </w:r>
    </w:p>
    <w:p w14:paraId="1CEF216D"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dokaz o angažiranju na izvršenju ugovora osoba koje nisu označene u ponudi kao podugovaratelji, odnosno članovi grupe ponuditelja.</w:t>
      </w:r>
    </w:p>
    <w:p w14:paraId="1CE223D3"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V. </w:t>
      </w:r>
      <w:r w:rsidRPr="00F173A3">
        <w:rPr>
          <w:rFonts w:ascii="Arial" w:eastAsia="Times New Roman" w:hAnsi="Arial" w:cs="Arial"/>
          <w:b/>
          <w:bCs/>
          <w:color w:val="333333"/>
          <w:sz w:val="23"/>
          <w:szCs w:val="23"/>
          <w:u w:val="single"/>
          <w:lang w:eastAsia="bs-Latn-BA"/>
        </w:rPr>
        <w:t>SADRŽAJ PONUDE</w:t>
      </w:r>
    </w:p>
    <w:p w14:paraId="2A85053C"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Ponuditelj je obavezan dostaviti ponudu koja sadrži:</w:t>
      </w:r>
    </w:p>
    <w:p w14:paraId="4C268F62"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1. Obrazac za ponudu</w:t>
      </w:r>
    </w:p>
    <w:p w14:paraId="7E579277"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2. Obrazac za cijenu ponude</w:t>
      </w:r>
    </w:p>
    <w:p w14:paraId="009AE6B4" w14:textId="17E581E2" w:rsid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3. </w:t>
      </w:r>
      <w:r w:rsidR="008253B4">
        <w:rPr>
          <w:rFonts w:ascii="Arial" w:eastAsia="Times New Roman" w:hAnsi="Arial" w:cs="Arial"/>
          <w:color w:val="333333"/>
          <w:sz w:val="23"/>
          <w:szCs w:val="23"/>
          <w:lang w:eastAsia="bs-Latn-BA"/>
        </w:rPr>
        <w:t>Izvod iz sudskog registra (original ili ovjerena kopija) ne stariji od tri mjeseca</w:t>
      </w:r>
    </w:p>
    <w:p w14:paraId="5AB4826F" w14:textId="386A4805" w:rsidR="004A115A" w:rsidRPr="00F173A3" w:rsidRDefault="004A115A" w:rsidP="00F173A3">
      <w:pPr>
        <w:shd w:val="clear" w:color="auto" w:fill="FFFFFF"/>
        <w:spacing w:after="150" w:line="240" w:lineRule="auto"/>
        <w:jc w:val="both"/>
        <w:rPr>
          <w:rFonts w:ascii="Arial" w:eastAsia="Times New Roman" w:hAnsi="Arial" w:cs="Arial"/>
          <w:color w:val="333333"/>
          <w:sz w:val="23"/>
          <w:szCs w:val="23"/>
          <w:lang w:eastAsia="bs-Latn-BA"/>
        </w:rPr>
      </w:pPr>
      <w:r>
        <w:rPr>
          <w:rFonts w:ascii="Arial" w:eastAsia="Times New Roman" w:hAnsi="Arial" w:cs="Arial"/>
          <w:color w:val="333333"/>
          <w:sz w:val="23"/>
          <w:szCs w:val="23"/>
          <w:lang w:eastAsia="bs-Latn-BA"/>
        </w:rPr>
        <w:t xml:space="preserve">4. </w:t>
      </w:r>
      <w:r w:rsidRPr="004A115A">
        <w:rPr>
          <w:rFonts w:ascii="Arial" w:eastAsia="Times New Roman" w:hAnsi="Arial" w:cs="Arial"/>
          <w:color w:val="333333"/>
          <w:sz w:val="23"/>
          <w:szCs w:val="23"/>
          <w:lang w:eastAsia="bs-Latn-BA"/>
        </w:rPr>
        <w:t>Izjava o ispunjenosti uvjeta iz članka 45. stavak (1) točaka od a) do d) Zakona o javnim nabavama BiH („Službenom glasniku broj: 39/14</w:t>
      </w:r>
    </w:p>
    <w:p w14:paraId="51914A73" w14:textId="19601167" w:rsidR="00F173A3" w:rsidRPr="00F173A3" w:rsidRDefault="004A115A" w:rsidP="004A115A">
      <w:pPr>
        <w:shd w:val="clear" w:color="auto" w:fill="FFFFFF"/>
        <w:spacing w:after="150" w:line="240" w:lineRule="auto"/>
        <w:jc w:val="both"/>
        <w:rPr>
          <w:rFonts w:ascii="Arial" w:eastAsia="Times New Roman" w:hAnsi="Arial" w:cs="Arial"/>
          <w:color w:val="333333"/>
          <w:sz w:val="23"/>
          <w:szCs w:val="23"/>
          <w:lang w:eastAsia="bs-Latn-BA"/>
        </w:rPr>
      </w:pPr>
      <w:r>
        <w:rPr>
          <w:rFonts w:ascii="Arial" w:eastAsia="Times New Roman" w:hAnsi="Arial" w:cs="Arial"/>
          <w:color w:val="333333"/>
          <w:sz w:val="23"/>
          <w:szCs w:val="23"/>
          <w:lang w:eastAsia="bs-Latn-BA"/>
        </w:rPr>
        <w:lastRenderedPageBreak/>
        <w:t>5</w:t>
      </w:r>
      <w:r w:rsidR="00F173A3" w:rsidRPr="00F173A3">
        <w:rPr>
          <w:rFonts w:ascii="Arial" w:eastAsia="Times New Roman" w:hAnsi="Arial" w:cs="Arial"/>
          <w:color w:val="333333"/>
          <w:sz w:val="23"/>
          <w:szCs w:val="23"/>
          <w:lang w:eastAsia="bs-Latn-BA"/>
        </w:rPr>
        <w:t>. Potpisana i ovjerena</w:t>
      </w:r>
      <w:r w:rsidRPr="004A115A">
        <w:rPr>
          <w:rFonts w:ascii="Arial" w:eastAsia="Times New Roman" w:hAnsi="Arial" w:cs="Arial"/>
          <w:color w:val="333333"/>
          <w:sz w:val="23"/>
          <w:szCs w:val="23"/>
          <w:lang w:eastAsia="bs-Latn-BA"/>
        </w:rPr>
        <w:t xml:space="preserve"> pismena izjava</w:t>
      </w:r>
      <w:r>
        <w:rPr>
          <w:rFonts w:ascii="Arial" w:eastAsia="Times New Roman" w:hAnsi="Arial" w:cs="Arial"/>
          <w:color w:val="333333"/>
          <w:sz w:val="23"/>
          <w:szCs w:val="23"/>
          <w:lang w:eastAsia="bs-Latn-BA"/>
        </w:rPr>
        <w:t xml:space="preserve"> </w:t>
      </w:r>
      <w:r w:rsidRPr="004A115A">
        <w:rPr>
          <w:rFonts w:ascii="Arial" w:eastAsia="Times New Roman" w:hAnsi="Arial" w:cs="Arial"/>
          <w:color w:val="333333"/>
          <w:sz w:val="23"/>
          <w:szCs w:val="23"/>
          <w:lang w:eastAsia="bs-Latn-BA"/>
        </w:rPr>
        <w:t>iz članka 52 zakona o javnim nabavama</w:t>
      </w:r>
      <w:r w:rsidR="00F173A3" w:rsidRPr="00F173A3">
        <w:rPr>
          <w:rFonts w:ascii="Arial" w:eastAsia="Times New Roman" w:hAnsi="Arial" w:cs="Arial"/>
          <w:color w:val="333333"/>
          <w:sz w:val="23"/>
          <w:szCs w:val="23"/>
          <w:lang w:eastAsia="bs-Latn-BA"/>
        </w:rPr>
        <w:t>, a ovjerena kod nadležnog tijela u formi i na način koji je propisala Agencija za javne nabave BiH.</w:t>
      </w:r>
    </w:p>
    <w:p w14:paraId="4DE20D6C" w14:textId="70543564" w:rsidR="00F173A3" w:rsidRPr="00F173A3" w:rsidRDefault="004A115A" w:rsidP="00F173A3">
      <w:pPr>
        <w:shd w:val="clear" w:color="auto" w:fill="FFFFFF"/>
        <w:spacing w:after="150" w:line="240" w:lineRule="auto"/>
        <w:jc w:val="both"/>
        <w:rPr>
          <w:rFonts w:ascii="Arial" w:eastAsia="Times New Roman" w:hAnsi="Arial" w:cs="Arial"/>
          <w:color w:val="333333"/>
          <w:sz w:val="23"/>
          <w:szCs w:val="23"/>
          <w:lang w:eastAsia="bs-Latn-BA"/>
        </w:rPr>
      </w:pPr>
      <w:r>
        <w:rPr>
          <w:rFonts w:ascii="Arial" w:eastAsia="Times New Roman" w:hAnsi="Arial" w:cs="Arial"/>
          <w:color w:val="333333"/>
          <w:sz w:val="23"/>
          <w:szCs w:val="23"/>
          <w:lang w:eastAsia="bs-Latn-BA"/>
        </w:rPr>
        <w:t>6</w:t>
      </w:r>
      <w:r w:rsidR="00F173A3" w:rsidRPr="00F173A3">
        <w:rPr>
          <w:rFonts w:ascii="Arial" w:eastAsia="Times New Roman" w:hAnsi="Arial" w:cs="Arial"/>
          <w:color w:val="333333"/>
          <w:sz w:val="23"/>
          <w:szCs w:val="23"/>
          <w:lang w:eastAsia="bs-Latn-BA"/>
        </w:rPr>
        <w:t>. Nacrt ugovora koji mora biti potpisan i ovjeren pečatom ponuditelja.</w:t>
      </w:r>
    </w:p>
    <w:p w14:paraId="7429BFE6" w14:textId="037C8189" w:rsidR="00F173A3" w:rsidRPr="00F173A3" w:rsidRDefault="004A115A" w:rsidP="00F173A3">
      <w:pPr>
        <w:shd w:val="clear" w:color="auto" w:fill="FFFFFF"/>
        <w:spacing w:after="150" w:line="240" w:lineRule="auto"/>
        <w:jc w:val="both"/>
        <w:rPr>
          <w:rFonts w:ascii="Arial" w:eastAsia="Times New Roman" w:hAnsi="Arial" w:cs="Arial"/>
          <w:color w:val="333333"/>
          <w:sz w:val="23"/>
          <w:szCs w:val="23"/>
          <w:lang w:eastAsia="bs-Latn-BA"/>
        </w:rPr>
      </w:pPr>
      <w:r>
        <w:rPr>
          <w:rFonts w:ascii="Arial" w:eastAsia="Times New Roman" w:hAnsi="Arial" w:cs="Arial"/>
          <w:color w:val="333333"/>
          <w:sz w:val="23"/>
          <w:szCs w:val="23"/>
          <w:lang w:eastAsia="bs-Latn-BA"/>
        </w:rPr>
        <w:t>7</w:t>
      </w:r>
      <w:r w:rsidR="00F173A3" w:rsidRPr="00F173A3">
        <w:rPr>
          <w:rFonts w:ascii="Arial" w:eastAsia="Times New Roman" w:hAnsi="Arial" w:cs="Arial"/>
          <w:color w:val="333333"/>
          <w:sz w:val="23"/>
          <w:szCs w:val="23"/>
          <w:lang w:eastAsia="bs-Latn-BA"/>
        </w:rPr>
        <w:t>. Izjava o podugovaranju (ukoliko ponuditelj planira podugovarati poslove)</w:t>
      </w:r>
    </w:p>
    <w:p w14:paraId="00B3C854" w14:textId="19B0AF8D" w:rsidR="00F173A3" w:rsidRPr="00091AED" w:rsidRDefault="00F173A3" w:rsidP="00F173A3">
      <w:pPr>
        <w:shd w:val="clear" w:color="auto" w:fill="FFFFFF"/>
        <w:spacing w:after="150" w:line="240" w:lineRule="auto"/>
        <w:jc w:val="both"/>
        <w:rPr>
          <w:rFonts w:ascii="Arial" w:eastAsia="Times New Roman" w:hAnsi="Arial" w:cs="Arial"/>
          <w:color w:val="0563C1" w:themeColor="hyperlink"/>
          <w:sz w:val="23"/>
          <w:szCs w:val="23"/>
          <w:u w:val="single"/>
          <w:lang w:eastAsia="bs-Latn-BA"/>
        </w:rPr>
      </w:pPr>
      <w:r w:rsidRPr="00F173A3">
        <w:rPr>
          <w:rFonts w:ascii="Arial" w:eastAsia="Times New Roman" w:hAnsi="Arial" w:cs="Arial"/>
          <w:color w:val="333333"/>
          <w:sz w:val="23"/>
          <w:szCs w:val="23"/>
          <w:lang w:eastAsia="bs-Latn-BA"/>
        </w:rPr>
        <w:t>Dokumentaciju iz točki 1,2,</w:t>
      </w:r>
      <w:r w:rsidR="004A115A">
        <w:rPr>
          <w:rFonts w:ascii="Arial" w:eastAsia="Times New Roman" w:hAnsi="Arial" w:cs="Arial"/>
          <w:color w:val="333333"/>
          <w:sz w:val="23"/>
          <w:szCs w:val="23"/>
          <w:lang w:eastAsia="bs-Latn-BA"/>
        </w:rPr>
        <w:t>3,</w:t>
      </w:r>
      <w:r w:rsidRPr="00F173A3">
        <w:rPr>
          <w:rFonts w:ascii="Arial" w:eastAsia="Times New Roman" w:hAnsi="Arial" w:cs="Arial"/>
          <w:color w:val="333333"/>
          <w:sz w:val="23"/>
          <w:szCs w:val="23"/>
          <w:lang w:eastAsia="bs-Latn-BA"/>
        </w:rPr>
        <w:t>4,5</w:t>
      </w:r>
      <w:r w:rsidR="004A115A">
        <w:rPr>
          <w:rFonts w:ascii="Arial" w:eastAsia="Times New Roman" w:hAnsi="Arial" w:cs="Arial"/>
          <w:color w:val="333333"/>
          <w:sz w:val="23"/>
          <w:szCs w:val="23"/>
          <w:lang w:eastAsia="bs-Latn-BA"/>
        </w:rPr>
        <w:t>,6 i 7</w:t>
      </w:r>
      <w:r w:rsidRPr="00F173A3">
        <w:rPr>
          <w:rFonts w:ascii="Arial" w:eastAsia="Times New Roman" w:hAnsi="Arial" w:cs="Arial"/>
          <w:color w:val="333333"/>
          <w:sz w:val="23"/>
          <w:szCs w:val="23"/>
          <w:lang w:eastAsia="bs-Latn-BA"/>
        </w:rPr>
        <w:t xml:space="preserve"> (ukoliko se radi o podugovaranju) treba se predati najkasnije do </w:t>
      </w:r>
      <w:r w:rsidRPr="008839A7">
        <w:rPr>
          <w:rFonts w:ascii="Arial" w:eastAsia="Times New Roman" w:hAnsi="Arial" w:cs="Arial"/>
          <w:b/>
          <w:bCs/>
          <w:sz w:val="23"/>
          <w:szCs w:val="23"/>
          <w:lang w:eastAsia="bs-Latn-BA"/>
        </w:rPr>
        <w:t>‎</w:t>
      </w:r>
      <w:r w:rsidR="008839A7" w:rsidRPr="008839A7">
        <w:rPr>
          <w:rFonts w:ascii="Arial" w:eastAsia="Times New Roman" w:hAnsi="Arial" w:cs="Arial"/>
          <w:b/>
          <w:bCs/>
          <w:sz w:val="23"/>
          <w:szCs w:val="23"/>
          <w:lang w:eastAsia="bs-Latn-BA"/>
        </w:rPr>
        <w:t>02</w:t>
      </w:r>
      <w:r w:rsidRPr="008839A7">
        <w:rPr>
          <w:rFonts w:ascii="Arial" w:eastAsia="Times New Roman" w:hAnsi="Arial" w:cs="Arial"/>
          <w:b/>
          <w:bCs/>
          <w:sz w:val="23"/>
          <w:szCs w:val="23"/>
          <w:lang w:eastAsia="bs-Latn-BA"/>
        </w:rPr>
        <w:t>‎.</w:t>
      </w:r>
      <w:r w:rsidR="008839A7" w:rsidRPr="008839A7">
        <w:rPr>
          <w:rFonts w:ascii="Arial" w:eastAsia="Times New Roman" w:hAnsi="Arial" w:cs="Arial"/>
          <w:b/>
          <w:bCs/>
          <w:sz w:val="23"/>
          <w:szCs w:val="23"/>
          <w:lang w:eastAsia="bs-Latn-BA"/>
        </w:rPr>
        <w:t>9</w:t>
      </w:r>
      <w:r w:rsidRPr="008839A7">
        <w:rPr>
          <w:rFonts w:ascii="Arial" w:eastAsia="Times New Roman" w:hAnsi="Arial" w:cs="Arial"/>
          <w:b/>
          <w:bCs/>
          <w:sz w:val="23"/>
          <w:szCs w:val="23"/>
          <w:lang w:eastAsia="bs-Latn-BA"/>
        </w:rPr>
        <w:t>.‎2021</w:t>
      </w:r>
      <w:r w:rsidRPr="008839A7">
        <w:rPr>
          <w:rFonts w:ascii="Arial" w:eastAsia="Times New Roman" w:hAnsi="Arial" w:cs="Arial"/>
          <w:sz w:val="23"/>
          <w:szCs w:val="23"/>
          <w:lang w:eastAsia="bs-Latn-BA"/>
        </w:rPr>
        <w:t>‎.</w:t>
      </w:r>
      <w:r w:rsidRPr="00F173A3">
        <w:rPr>
          <w:rFonts w:ascii="Arial" w:eastAsia="Times New Roman" w:hAnsi="Arial" w:cs="Arial"/>
          <w:color w:val="333333"/>
          <w:sz w:val="23"/>
          <w:szCs w:val="23"/>
          <w:lang w:eastAsia="bs-Latn-BA"/>
        </w:rPr>
        <w:t xml:space="preserve"> godine, do </w:t>
      </w:r>
      <w:r w:rsidRPr="008839A7">
        <w:rPr>
          <w:rFonts w:ascii="Arial" w:eastAsia="Times New Roman" w:hAnsi="Arial" w:cs="Arial"/>
          <w:b/>
          <w:bCs/>
          <w:color w:val="333333"/>
          <w:sz w:val="23"/>
          <w:szCs w:val="23"/>
          <w:lang w:eastAsia="bs-Latn-BA"/>
        </w:rPr>
        <w:t>11:00 sati</w:t>
      </w:r>
      <w:r w:rsidRPr="00F173A3">
        <w:rPr>
          <w:rFonts w:ascii="Arial" w:eastAsia="Times New Roman" w:hAnsi="Arial" w:cs="Arial"/>
          <w:color w:val="333333"/>
          <w:sz w:val="23"/>
          <w:szCs w:val="23"/>
          <w:lang w:eastAsia="bs-Latn-BA"/>
        </w:rPr>
        <w:t>, a obrasci iz točke 1, 2, 4, 5</w:t>
      </w:r>
      <w:r w:rsidR="004A115A">
        <w:rPr>
          <w:rFonts w:ascii="Arial" w:eastAsia="Times New Roman" w:hAnsi="Arial" w:cs="Arial"/>
          <w:color w:val="333333"/>
          <w:sz w:val="23"/>
          <w:szCs w:val="23"/>
          <w:lang w:eastAsia="bs-Latn-BA"/>
        </w:rPr>
        <w:t>,</w:t>
      </w:r>
      <w:r w:rsidRPr="00F173A3">
        <w:rPr>
          <w:rFonts w:ascii="Arial" w:eastAsia="Times New Roman" w:hAnsi="Arial" w:cs="Arial"/>
          <w:color w:val="333333"/>
          <w:sz w:val="23"/>
          <w:szCs w:val="23"/>
          <w:lang w:eastAsia="bs-Latn-BA"/>
        </w:rPr>
        <w:t xml:space="preserve"> 6</w:t>
      </w:r>
      <w:r w:rsidR="004A115A">
        <w:rPr>
          <w:rFonts w:ascii="Arial" w:eastAsia="Times New Roman" w:hAnsi="Arial" w:cs="Arial"/>
          <w:color w:val="333333"/>
          <w:sz w:val="23"/>
          <w:szCs w:val="23"/>
          <w:lang w:eastAsia="bs-Latn-BA"/>
        </w:rPr>
        <w:t xml:space="preserve"> i 7</w:t>
      </w:r>
      <w:r w:rsidRPr="00F173A3">
        <w:rPr>
          <w:rFonts w:ascii="Arial" w:eastAsia="Times New Roman" w:hAnsi="Arial" w:cs="Arial"/>
          <w:color w:val="333333"/>
          <w:sz w:val="23"/>
          <w:szCs w:val="23"/>
          <w:lang w:eastAsia="bs-Latn-BA"/>
        </w:rPr>
        <w:t xml:space="preserve"> mogu se preuzeti na službenoj web stranici poduzeća (</w:t>
      </w:r>
      <w:hyperlink r:id="rId5" w:history="1">
        <w:r w:rsidR="00091AED">
          <w:rPr>
            <w:rStyle w:val="Hiperveza"/>
            <w:rFonts w:ascii="Arial" w:eastAsia="Times New Roman" w:hAnsi="Arial" w:cs="Arial"/>
            <w:sz w:val="23"/>
            <w:szCs w:val="23"/>
            <w:lang w:eastAsia="bs-Latn-BA"/>
          </w:rPr>
          <w:t>https://sume-zzh.com</w:t>
        </w:r>
      </w:hyperlink>
      <w:r w:rsidRPr="00F173A3">
        <w:rPr>
          <w:rFonts w:ascii="Arial" w:eastAsia="Times New Roman" w:hAnsi="Arial" w:cs="Arial"/>
          <w:color w:val="333333"/>
          <w:sz w:val="23"/>
          <w:szCs w:val="23"/>
          <w:lang w:eastAsia="bs-Latn-BA"/>
        </w:rPr>
        <w:t>).</w:t>
      </w:r>
    </w:p>
    <w:p w14:paraId="0C18F60A"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VI. </w:t>
      </w:r>
      <w:r w:rsidRPr="00F173A3">
        <w:rPr>
          <w:rFonts w:ascii="Arial" w:eastAsia="Times New Roman" w:hAnsi="Arial" w:cs="Arial"/>
          <w:b/>
          <w:bCs/>
          <w:color w:val="333333"/>
          <w:sz w:val="23"/>
          <w:szCs w:val="23"/>
          <w:u w:val="single"/>
          <w:lang w:eastAsia="bs-Latn-BA"/>
        </w:rPr>
        <w:t>PODNOŠENJE I OTVARANJE PONUDA</w:t>
      </w:r>
    </w:p>
    <w:p w14:paraId="34A3A7F7" w14:textId="26E2F21A" w:rsid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Zapečaćenu ponudu</w:t>
      </w:r>
      <w:r w:rsidR="00D268EB">
        <w:rPr>
          <w:rFonts w:ascii="Arial" w:eastAsia="Times New Roman" w:hAnsi="Arial" w:cs="Arial"/>
          <w:color w:val="333333"/>
          <w:sz w:val="23"/>
          <w:szCs w:val="23"/>
          <w:lang w:eastAsia="bs-Latn-BA"/>
        </w:rPr>
        <w:t xml:space="preserve"> (za svaki LOT posebno),</w:t>
      </w:r>
      <w:r w:rsidRPr="00F173A3">
        <w:rPr>
          <w:rFonts w:ascii="Arial" w:eastAsia="Times New Roman" w:hAnsi="Arial" w:cs="Arial"/>
          <w:color w:val="333333"/>
          <w:sz w:val="23"/>
          <w:szCs w:val="23"/>
          <w:lang w:eastAsia="bs-Latn-BA"/>
        </w:rPr>
        <w:t xml:space="preserve"> sa naznačenom punom adresom Ponuditelja dostaviti, isključivo na protokol ugovornog tijela – adresa: ŠGD "</w:t>
      </w:r>
      <w:r w:rsidR="008253B4">
        <w:rPr>
          <w:rFonts w:ascii="Arial" w:eastAsia="Times New Roman" w:hAnsi="Arial" w:cs="Arial"/>
          <w:color w:val="333333"/>
          <w:sz w:val="23"/>
          <w:szCs w:val="23"/>
          <w:lang w:eastAsia="bs-Latn-BA"/>
        </w:rPr>
        <w:t>ŽUPANIJE ZAPADNOHERCEGOVAČKE</w:t>
      </w:r>
      <w:r w:rsidRPr="00F173A3">
        <w:rPr>
          <w:rFonts w:ascii="Arial" w:eastAsia="Times New Roman" w:hAnsi="Arial" w:cs="Arial"/>
          <w:color w:val="333333"/>
          <w:sz w:val="23"/>
          <w:szCs w:val="23"/>
          <w:lang w:eastAsia="bs-Latn-BA"/>
        </w:rPr>
        <w:t xml:space="preserve">" d.o.o. </w:t>
      </w:r>
      <w:r w:rsidR="008253B4">
        <w:rPr>
          <w:rFonts w:ascii="Arial" w:eastAsia="Times New Roman" w:hAnsi="Arial" w:cs="Arial"/>
          <w:color w:val="333333"/>
          <w:sz w:val="23"/>
          <w:szCs w:val="23"/>
          <w:lang w:eastAsia="bs-Latn-BA"/>
        </w:rPr>
        <w:t>POSUŠJE</w:t>
      </w:r>
      <w:r w:rsidRPr="00F173A3">
        <w:rPr>
          <w:rFonts w:ascii="Arial" w:eastAsia="Times New Roman" w:hAnsi="Arial" w:cs="Arial"/>
          <w:color w:val="333333"/>
          <w:sz w:val="23"/>
          <w:szCs w:val="23"/>
          <w:lang w:eastAsia="bs-Latn-BA"/>
        </w:rPr>
        <w:t xml:space="preserve"> </w:t>
      </w:r>
      <w:r w:rsidR="008253B4">
        <w:rPr>
          <w:rFonts w:ascii="Arial" w:eastAsia="Times New Roman" w:hAnsi="Arial" w:cs="Arial"/>
          <w:color w:val="333333"/>
          <w:sz w:val="23"/>
          <w:szCs w:val="23"/>
          <w:lang w:eastAsia="bs-Latn-BA"/>
        </w:rPr>
        <w:t>Kralja Tomislava 5</w:t>
      </w:r>
      <w:r w:rsidR="00D268EB">
        <w:rPr>
          <w:rFonts w:ascii="Arial" w:eastAsia="Times New Roman" w:hAnsi="Arial" w:cs="Arial"/>
          <w:color w:val="333333"/>
          <w:sz w:val="23"/>
          <w:szCs w:val="23"/>
          <w:lang w:eastAsia="bs-Latn-BA"/>
        </w:rPr>
        <w:t>, 88240</w:t>
      </w:r>
      <w:r w:rsidRPr="00F173A3">
        <w:rPr>
          <w:rFonts w:ascii="Arial" w:eastAsia="Times New Roman" w:hAnsi="Arial" w:cs="Arial"/>
          <w:color w:val="333333"/>
          <w:sz w:val="23"/>
          <w:szCs w:val="23"/>
          <w:lang w:eastAsia="bs-Latn-BA"/>
        </w:rPr>
        <w:t xml:space="preserve"> </w:t>
      </w:r>
      <w:r w:rsidR="008253B4">
        <w:rPr>
          <w:rFonts w:ascii="Arial" w:eastAsia="Times New Roman" w:hAnsi="Arial" w:cs="Arial"/>
          <w:color w:val="333333"/>
          <w:sz w:val="23"/>
          <w:szCs w:val="23"/>
          <w:lang w:eastAsia="bs-Latn-BA"/>
        </w:rPr>
        <w:t>Posušje</w:t>
      </w:r>
    </w:p>
    <w:p w14:paraId="6B6E9859" w14:textId="7D3439B4" w:rsidR="00D268EB" w:rsidRPr="00F173A3" w:rsidRDefault="00D268EB" w:rsidP="00F173A3">
      <w:pPr>
        <w:shd w:val="clear" w:color="auto" w:fill="FFFFFF"/>
        <w:spacing w:after="150" w:line="240" w:lineRule="auto"/>
        <w:jc w:val="both"/>
        <w:rPr>
          <w:rFonts w:ascii="Arial" w:eastAsia="Times New Roman" w:hAnsi="Arial" w:cs="Arial"/>
          <w:color w:val="333333"/>
          <w:sz w:val="23"/>
          <w:szCs w:val="23"/>
          <w:lang w:eastAsia="bs-Latn-BA"/>
        </w:rPr>
      </w:pPr>
      <w:r>
        <w:rPr>
          <w:rFonts w:ascii="Arial" w:eastAsia="Times New Roman" w:hAnsi="Arial" w:cs="Arial"/>
          <w:color w:val="333333"/>
          <w:sz w:val="23"/>
          <w:szCs w:val="23"/>
          <w:lang w:eastAsia="bs-Latn-BA"/>
        </w:rPr>
        <w:t>Na prednjoj strani kuverte navesti:</w:t>
      </w:r>
    </w:p>
    <w:p w14:paraId="056F74E8" w14:textId="0669516F" w:rsidR="00F173A3" w:rsidRPr="00D268EB" w:rsidRDefault="00F173A3" w:rsidP="00F173A3">
      <w:pPr>
        <w:shd w:val="clear" w:color="auto" w:fill="FFFFFF"/>
        <w:spacing w:after="150" w:line="240" w:lineRule="auto"/>
        <w:jc w:val="both"/>
        <w:rPr>
          <w:rFonts w:ascii="Arial" w:eastAsia="Times New Roman" w:hAnsi="Arial" w:cs="Arial"/>
          <w:b/>
          <w:bCs/>
          <w:i/>
          <w:iCs/>
          <w:color w:val="333333"/>
          <w:sz w:val="23"/>
          <w:szCs w:val="23"/>
          <w:lang w:eastAsia="bs-Latn-BA"/>
        </w:rPr>
      </w:pPr>
      <w:r w:rsidRPr="00D268EB">
        <w:rPr>
          <w:rFonts w:ascii="Arial" w:eastAsia="Times New Roman" w:hAnsi="Arial" w:cs="Arial"/>
          <w:b/>
          <w:bCs/>
          <w:i/>
          <w:iCs/>
          <w:color w:val="333333"/>
          <w:sz w:val="23"/>
          <w:szCs w:val="23"/>
          <w:lang w:eastAsia="bs-Latn-BA"/>
        </w:rPr>
        <w:t>PONUDA ZA NABAVU USLUGA SJEČE, IZRADE</w:t>
      </w:r>
      <w:r w:rsidR="00BF06C7">
        <w:rPr>
          <w:rFonts w:ascii="Arial" w:eastAsia="Times New Roman" w:hAnsi="Arial" w:cs="Arial"/>
          <w:b/>
          <w:bCs/>
          <w:i/>
          <w:iCs/>
          <w:color w:val="333333"/>
          <w:sz w:val="23"/>
          <w:szCs w:val="23"/>
          <w:lang w:eastAsia="bs-Latn-BA"/>
        </w:rPr>
        <w:t xml:space="preserve"> i</w:t>
      </w:r>
      <w:r w:rsidRPr="00D268EB">
        <w:rPr>
          <w:rFonts w:ascii="Arial" w:eastAsia="Times New Roman" w:hAnsi="Arial" w:cs="Arial"/>
          <w:b/>
          <w:bCs/>
          <w:i/>
          <w:iCs/>
          <w:color w:val="333333"/>
          <w:sz w:val="23"/>
          <w:szCs w:val="23"/>
          <w:lang w:eastAsia="bs-Latn-BA"/>
        </w:rPr>
        <w:t xml:space="preserve"> </w:t>
      </w:r>
      <w:r w:rsidR="00BF06C7">
        <w:rPr>
          <w:rFonts w:ascii="Arial" w:eastAsia="Times New Roman" w:hAnsi="Arial" w:cs="Arial"/>
          <w:b/>
          <w:bCs/>
          <w:i/>
          <w:iCs/>
          <w:color w:val="333333"/>
          <w:sz w:val="23"/>
          <w:szCs w:val="23"/>
          <w:lang w:eastAsia="bs-Latn-BA"/>
        </w:rPr>
        <w:t>VUČE</w:t>
      </w:r>
      <w:r w:rsidRPr="00D268EB">
        <w:rPr>
          <w:rFonts w:ascii="Arial" w:eastAsia="Times New Roman" w:hAnsi="Arial" w:cs="Arial"/>
          <w:b/>
          <w:bCs/>
          <w:i/>
          <w:iCs/>
          <w:color w:val="333333"/>
          <w:sz w:val="23"/>
          <w:szCs w:val="23"/>
          <w:lang w:eastAsia="bs-Latn-BA"/>
        </w:rPr>
        <w:t xml:space="preserve"> DRVNIH SORTIMENATA</w:t>
      </w:r>
    </w:p>
    <w:p w14:paraId="732E55DE" w14:textId="208EF1E7" w:rsidR="00D268EB" w:rsidRPr="00D268EB" w:rsidRDefault="00D268EB" w:rsidP="00F173A3">
      <w:pPr>
        <w:shd w:val="clear" w:color="auto" w:fill="FFFFFF"/>
        <w:spacing w:after="150" w:line="240" w:lineRule="auto"/>
        <w:jc w:val="both"/>
        <w:rPr>
          <w:rFonts w:ascii="Arial" w:eastAsia="Times New Roman" w:hAnsi="Arial" w:cs="Arial"/>
          <w:b/>
          <w:bCs/>
          <w:color w:val="333333"/>
          <w:sz w:val="23"/>
          <w:szCs w:val="23"/>
          <w:lang w:eastAsia="bs-Latn-BA"/>
        </w:rPr>
      </w:pPr>
      <w:r w:rsidRPr="00D268EB">
        <w:rPr>
          <w:rFonts w:ascii="Arial" w:eastAsia="Times New Roman" w:hAnsi="Arial" w:cs="Arial"/>
          <w:b/>
          <w:bCs/>
          <w:i/>
          <w:iCs/>
          <w:color w:val="333333"/>
          <w:sz w:val="23"/>
          <w:szCs w:val="23"/>
          <w:lang w:eastAsia="bs-Latn-BA"/>
        </w:rPr>
        <w:t>Broj nabave (poziva):</w:t>
      </w:r>
    </w:p>
    <w:p w14:paraId="1FE48CA9" w14:textId="304D0BA1" w:rsidR="00F173A3" w:rsidRPr="00D268EB" w:rsidRDefault="00F173A3" w:rsidP="00F173A3">
      <w:pPr>
        <w:shd w:val="clear" w:color="auto" w:fill="FFFFFF"/>
        <w:spacing w:after="150" w:line="240" w:lineRule="auto"/>
        <w:jc w:val="both"/>
        <w:rPr>
          <w:rFonts w:ascii="Arial" w:eastAsia="Times New Roman" w:hAnsi="Arial" w:cs="Arial"/>
          <w:b/>
          <w:bCs/>
          <w:color w:val="333333"/>
          <w:sz w:val="23"/>
          <w:szCs w:val="23"/>
          <w:lang w:eastAsia="bs-Latn-BA"/>
        </w:rPr>
      </w:pPr>
      <w:r w:rsidRPr="00D268EB">
        <w:rPr>
          <w:rFonts w:ascii="Arial" w:eastAsia="Times New Roman" w:hAnsi="Arial" w:cs="Arial"/>
          <w:b/>
          <w:bCs/>
          <w:i/>
          <w:iCs/>
          <w:color w:val="333333"/>
          <w:sz w:val="23"/>
          <w:szCs w:val="23"/>
          <w:lang w:eastAsia="bs-Latn-BA"/>
        </w:rPr>
        <w:t xml:space="preserve">Lot </w:t>
      </w:r>
      <w:r w:rsidR="00D268EB" w:rsidRPr="00D268EB">
        <w:rPr>
          <w:rFonts w:ascii="Arial" w:eastAsia="Times New Roman" w:hAnsi="Arial" w:cs="Arial"/>
          <w:b/>
          <w:bCs/>
          <w:i/>
          <w:iCs/>
          <w:color w:val="333333"/>
          <w:sz w:val="23"/>
          <w:szCs w:val="23"/>
          <w:lang w:eastAsia="bs-Latn-BA"/>
        </w:rPr>
        <w:t>_______</w:t>
      </w:r>
      <w:r w:rsidRPr="00D268EB">
        <w:rPr>
          <w:rFonts w:ascii="Arial" w:eastAsia="Times New Roman" w:hAnsi="Arial" w:cs="Arial"/>
          <w:b/>
          <w:bCs/>
          <w:i/>
          <w:iCs/>
          <w:color w:val="333333"/>
          <w:sz w:val="23"/>
          <w:szCs w:val="23"/>
          <w:lang w:eastAsia="bs-Latn-BA"/>
        </w:rPr>
        <w:t xml:space="preserve"> </w:t>
      </w:r>
    </w:p>
    <w:p w14:paraId="5AA2B939" w14:textId="3F0132AF" w:rsidR="00F173A3" w:rsidRPr="00D268EB" w:rsidRDefault="00D268EB" w:rsidP="00F173A3">
      <w:pPr>
        <w:shd w:val="clear" w:color="auto" w:fill="FFFFFF"/>
        <w:spacing w:after="150" w:line="240" w:lineRule="auto"/>
        <w:jc w:val="both"/>
        <w:rPr>
          <w:rFonts w:ascii="Arial" w:eastAsia="Times New Roman" w:hAnsi="Arial" w:cs="Arial"/>
          <w:b/>
          <w:bCs/>
          <w:i/>
          <w:iCs/>
          <w:color w:val="333333"/>
          <w:sz w:val="23"/>
          <w:szCs w:val="23"/>
          <w:lang w:eastAsia="bs-Latn-BA"/>
        </w:rPr>
      </w:pPr>
      <w:r w:rsidRPr="00D268EB">
        <w:rPr>
          <w:rFonts w:ascii="Arial" w:eastAsia="Times New Roman" w:hAnsi="Arial" w:cs="Arial"/>
          <w:b/>
          <w:bCs/>
          <w:i/>
          <w:iCs/>
          <w:color w:val="333333"/>
          <w:sz w:val="23"/>
          <w:szCs w:val="23"/>
          <w:lang w:eastAsia="bs-Latn-BA"/>
        </w:rPr>
        <w:t xml:space="preserve">                                            </w:t>
      </w:r>
      <w:r w:rsidR="00F173A3" w:rsidRPr="00D268EB">
        <w:rPr>
          <w:rFonts w:ascii="Arial" w:eastAsia="Times New Roman" w:hAnsi="Arial" w:cs="Arial"/>
          <w:b/>
          <w:bCs/>
          <w:i/>
          <w:iCs/>
          <w:color w:val="333333"/>
          <w:sz w:val="23"/>
          <w:szCs w:val="23"/>
          <w:lang w:eastAsia="bs-Latn-BA"/>
        </w:rPr>
        <w:t>„NE OTVARAJ“</w:t>
      </w:r>
    </w:p>
    <w:p w14:paraId="2FA8B588"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i/>
          <w:iCs/>
          <w:color w:val="333333"/>
          <w:sz w:val="23"/>
          <w:szCs w:val="23"/>
          <w:lang w:eastAsia="bs-Latn-BA"/>
        </w:rPr>
        <w:t>Na zadnjoj strani omotnice ponuditelj je dužan navesti slijedeće:</w:t>
      </w:r>
    </w:p>
    <w:p w14:paraId="76490143"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i/>
          <w:iCs/>
          <w:color w:val="333333"/>
          <w:sz w:val="23"/>
          <w:szCs w:val="23"/>
          <w:lang w:eastAsia="bs-Latn-BA"/>
        </w:rPr>
        <w:t>Naziv i adresa ponuditelja / skupine ponuditelja</w:t>
      </w:r>
    </w:p>
    <w:p w14:paraId="69C265E4" w14:textId="3BB18CFD"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 Rok za dostavljanje ponuda je </w:t>
      </w:r>
      <w:r w:rsidR="008839A7" w:rsidRPr="008839A7">
        <w:rPr>
          <w:rFonts w:ascii="Arial" w:eastAsia="Times New Roman" w:hAnsi="Arial" w:cs="Arial"/>
          <w:b/>
          <w:bCs/>
          <w:sz w:val="23"/>
          <w:szCs w:val="23"/>
          <w:lang w:eastAsia="bs-Latn-BA"/>
        </w:rPr>
        <w:t>02</w:t>
      </w:r>
      <w:r w:rsidRPr="008839A7">
        <w:rPr>
          <w:rFonts w:ascii="Arial" w:eastAsia="Times New Roman" w:hAnsi="Arial" w:cs="Arial"/>
          <w:b/>
          <w:bCs/>
          <w:sz w:val="23"/>
          <w:szCs w:val="23"/>
          <w:lang w:eastAsia="bs-Latn-BA"/>
        </w:rPr>
        <w:t>‎.</w:t>
      </w:r>
      <w:r w:rsidR="008839A7" w:rsidRPr="008839A7">
        <w:rPr>
          <w:rFonts w:ascii="Arial" w:eastAsia="Times New Roman" w:hAnsi="Arial" w:cs="Arial"/>
          <w:b/>
          <w:bCs/>
          <w:sz w:val="23"/>
          <w:szCs w:val="23"/>
          <w:lang w:eastAsia="bs-Latn-BA"/>
        </w:rPr>
        <w:t>9</w:t>
      </w:r>
      <w:r w:rsidRPr="008839A7">
        <w:rPr>
          <w:rFonts w:ascii="Arial" w:eastAsia="Times New Roman" w:hAnsi="Arial" w:cs="Arial"/>
          <w:b/>
          <w:bCs/>
          <w:sz w:val="23"/>
          <w:szCs w:val="23"/>
          <w:lang w:eastAsia="bs-Latn-BA"/>
        </w:rPr>
        <w:t>‎.2021‎‎.</w:t>
      </w:r>
      <w:r w:rsidRPr="008839A7">
        <w:rPr>
          <w:rFonts w:ascii="Arial" w:eastAsia="Times New Roman" w:hAnsi="Arial" w:cs="Arial"/>
          <w:sz w:val="23"/>
          <w:szCs w:val="23"/>
          <w:lang w:eastAsia="bs-Latn-BA"/>
        </w:rPr>
        <w:t xml:space="preserve"> </w:t>
      </w:r>
      <w:r w:rsidRPr="00F173A3">
        <w:rPr>
          <w:rFonts w:ascii="Arial" w:eastAsia="Times New Roman" w:hAnsi="Arial" w:cs="Arial"/>
          <w:color w:val="333333"/>
          <w:sz w:val="23"/>
          <w:szCs w:val="23"/>
          <w:lang w:eastAsia="bs-Latn-BA"/>
        </w:rPr>
        <w:t xml:space="preserve">godine, do </w:t>
      </w:r>
      <w:r w:rsidRPr="008839A7">
        <w:rPr>
          <w:rFonts w:ascii="Arial" w:eastAsia="Times New Roman" w:hAnsi="Arial" w:cs="Arial"/>
          <w:b/>
          <w:bCs/>
          <w:color w:val="333333"/>
          <w:sz w:val="23"/>
          <w:szCs w:val="23"/>
          <w:lang w:eastAsia="bs-Latn-BA"/>
        </w:rPr>
        <w:t>11:00</w:t>
      </w:r>
      <w:r w:rsidRPr="00F173A3">
        <w:rPr>
          <w:rFonts w:ascii="Arial" w:eastAsia="Times New Roman" w:hAnsi="Arial" w:cs="Arial"/>
          <w:color w:val="333333"/>
          <w:sz w:val="23"/>
          <w:szCs w:val="23"/>
          <w:lang w:eastAsia="bs-Latn-BA"/>
        </w:rPr>
        <w:t xml:space="preserve"> h.</w:t>
      </w:r>
    </w:p>
    <w:p w14:paraId="61CBD416" w14:textId="06525AAB"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U razmatranje će se uzeti samo ponude koje stignu na protokol najkasnije </w:t>
      </w:r>
      <w:r w:rsidRPr="008839A7">
        <w:rPr>
          <w:rFonts w:ascii="Arial" w:eastAsia="Times New Roman" w:hAnsi="Arial" w:cs="Arial"/>
          <w:sz w:val="23"/>
          <w:szCs w:val="23"/>
          <w:lang w:eastAsia="bs-Latn-BA"/>
        </w:rPr>
        <w:t xml:space="preserve">do </w:t>
      </w:r>
      <w:r w:rsidR="008839A7" w:rsidRPr="008839A7">
        <w:rPr>
          <w:rFonts w:ascii="Arial" w:eastAsia="Times New Roman" w:hAnsi="Arial" w:cs="Arial"/>
          <w:sz w:val="23"/>
          <w:szCs w:val="23"/>
          <w:lang w:eastAsia="bs-Latn-BA"/>
        </w:rPr>
        <w:t>02</w:t>
      </w:r>
      <w:r w:rsidRPr="008839A7">
        <w:rPr>
          <w:rFonts w:ascii="Arial" w:eastAsia="Times New Roman" w:hAnsi="Arial" w:cs="Arial"/>
          <w:sz w:val="23"/>
          <w:szCs w:val="23"/>
          <w:lang w:eastAsia="bs-Latn-BA"/>
        </w:rPr>
        <w:t>‎.</w:t>
      </w:r>
      <w:r w:rsidR="008839A7" w:rsidRPr="008839A7">
        <w:rPr>
          <w:rFonts w:ascii="Arial" w:eastAsia="Times New Roman" w:hAnsi="Arial" w:cs="Arial"/>
          <w:sz w:val="23"/>
          <w:szCs w:val="23"/>
          <w:lang w:eastAsia="bs-Latn-BA"/>
        </w:rPr>
        <w:t>9</w:t>
      </w:r>
      <w:r w:rsidRPr="008839A7">
        <w:rPr>
          <w:rFonts w:ascii="Arial" w:eastAsia="Times New Roman" w:hAnsi="Arial" w:cs="Arial"/>
          <w:sz w:val="23"/>
          <w:szCs w:val="23"/>
          <w:lang w:eastAsia="bs-Latn-BA"/>
        </w:rPr>
        <w:t>‎.2021‎‎.</w:t>
      </w:r>
      <w:r w:rsidRPr="00F173A3">
        <w:rPr>
          <w:rFonts w:ascii="Arial" w:eastAsia="Times New Roman" w:hAnsi="Arial" w:cs="Arial"/>
          <w:color w:val="333333"/>
          <w:sz w:val="23"/>
          <w:szCs w:val="23"/>
          <w:lang w:eastAsia="bs-Latn-BA"/>
        </w:rPr>
        <w:t xml:space="preserve"> godine do 11:00 sati. Sve ponude koje pristignu poslije naznačenog roka, bez obzira kad su poslane, neće biti uzete u razmatranje.</w:t>
      </w:r>
    </w:p>
    <w:p w14:paraId="63943E49" w14:textId="6ABB06F3"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Ponuditelji mogu prisustvovati otvaranju ponuda koje će se održati </w:t>
      </w:r>
      <w:r w:rsidR="002E4E4A">
        <w:rPr>
          <w:rFonts w:ascii="Arial" w:eastAsia="Times New Roman" w:hAnsi="Arial" w:cs="Arial"/>
          <w:b/>
          <w:bCs/>
          <w:sz w:val="23"/>
          <w:szCs w:val="23"/>
          <w:lang w:eastAsia="bs-Latn-BA"/>
        </w:rPr>
        <w:t>02</w:t>
      </w:r>
      <w:r w:rsidRPr="008839A7">
        <w:rPr>
          <w:rFonts w:ascii="Arial" w:eastAsia="Times New Roman" w:hAnsi="Arial" w:cs="Arial"/>
          <w:b/>
          <w:bCs/>
          <w:sz w:val="23"/>
          <w:szCs w:val="23"/>
          <w:lang w:eastAsia="bs-Latn-BA"/>
        </w:rPr>
        <w:t>‎.</w:t>
      </w:r>
      <w:r w:rsidR="002E4E4A">
        <w:rPr>
          <w:rFonts w:ascii="Arial" w:eastAsia="Times New Roman" w:hAnsi="Arial" w:cs="Arial"/>
          <w:b/>
          <w:bCs/>
          <w:sz w:val="23"/>
          <w:szCs w:val="23"/>
          <w:lang w:eastAsia="bs-Latn-BA"/>
        </w:rPr>
        <w:t>9</w:t>
      </w:r>
      <w:r w:rsidRPr="008839A7">
        <w:rPr>
          <w:rFonts w:ascii="Arial" w:eastAsia="Times New Roman" w:hAnsi="Arial" w:cs="Arial"/>
          <w:b/>
          <w:bCs/>
          <w:sz w:val="23"/>
          <w:szCs w:val="23"/>
          <w:lang w:eastAsia="bs-Latn-BA"/>
        </w:rPr>
        <w:t>‎.2021</w:t>
      </w:r>
      <w:r w:rsidRPr="00F173A3">
        <w:rPr>
          <w:rFonts w:ascii="Arial" w:eastAsia="Times New Roman" w:hAnsi="Arial" w:cs="Arial"/>
          <w:color w:val="333333"/>
          <w:sz w:val="23"/>
          <w:szCs w:val="23"/>
          <w:lang w:eastAsia="bs-Latn-BA"/>
        </w:rPr>
        <w:t xml:space="preserve">‎. godine u </w:t>
      </w:r>
      <w:r w:rsidRPr="008839A7">
        <w:rPr>
          <w:rFonts w:ascii="Arial" w:eastAsia="Times New Roman" w:hAnsi="Arial" w:cs="Arial"/>
          <w:b/>
          <w:bCs/>
          <w:color w:val="333333"/>
          <w:sz w:val="23"/>
          <w:szCs w:val="23"/>
          <w:lang w:eastAsia="bs-Latn-BA"/>
        </w:rPr>
        <w:t>11:10</w:t>
      </w:r>
      <w:r w:rsidRPr="00F173A3">
        <w:rPr>
          <w:rFonts w:ascii="Arial" w:eastAsia="Times New Roman" w:hAnsi="Arial" w:cs="Arial"/>
          <w:color w:val="333333"/>
          <w:sz w:val="23"/>
          <w:szCs w:val="23"/>
          <w:lang w:eastAsia="bs-Latn-BA"/>
        </w:rPr>
        <w:t xml:space="preserve"> sati u prostorijama ugovornog tijela ulica </w:t>
      </w:r>
      <w:r w:rsidR="008253B4">
        <w:rPr>
          <w:rFonts w:ascii="Arial" w:eastAsia="Times New Roman" w:hAnsi="Arial" w:cs="Arial"/>
          <w:color w:val="333333"/>
          <w:sz w:val="23"/>
          <w:szCs w:val="23"/>
          <w:lang w:eastAsia="bs-Latn-BA"/>
        </w:rPr>
        <w:tab/>
        <w:t>Kralja Tomislava 5</w:t>
      </w:r>
      <w:r w:rsidRPr="00F173A3">
        <w:rPr>
          <w:rFonts w:ascii="Arial" w:eastAsia="Times New Roman" w:hAnsi="Arial" w:cs="Arial"/>
          <w:color w:val="333333"/>
          <w:sz w:val="23"/>
          <w:szCs w:val="23"/>
          <w:lang w:eastAsia="bs-Latn-BA"/>
        </w:rPr>
        <w:t xml:space="preserve"> </w:t>
      </w:r>
      <w:r w:rsidR="008253B4">
        <w:rPr>
          <w:rFonts w:ascii="Arial" w:eastAsia="Times New Roman" w:hAnsi="Arial" w:cs="Arial"/>
          <w:color w:val="333333"/>
          <w:sz w:val="23"/>
          <w:szCs w:val="23"/>
          <w:lang w:eastAsia="bs-Latn-BA"/>
        </w:rPr>
        <w:t>Posušje</w:t>
      </w:r>
      <w:r w:rsidRPr="00F173A3">
        <w:rPr>
          <w:rFonts w:ascii="Arial" w:eastAsia="Times New Roman" w:hAnsi="Arial" w:cs="Arial"/>
          <w:color w:val="333333"/>
          <w:sz w:val="23"/>
          <w:szCs w:val="23"/>
          <w:lang w:eastAsia="bs-Latn-BA"/>
        </w:rPr>
        <w:t>.</w:t>
      </w:r>
    </w:p>
    <w:p w14:paraId="49265EBF"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Ugovorno tijelo obavještava sve kandidate-ponuditelje da će sa ponuditeljima pregovarati o cijeni samo u slučajevima gdje za jedan LOT ima dvije ili više ponuda iste financijske vrijednosti i u slučaju gdje je jedna ili više ponuda čiji su iznosi neosnovano iznad procijenjene vrijednosti ŠGD-a.</w:t>
      </w:r>
    </w:p>
    <w:p w14:paraId="600D9243"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Pregovaranje o cijeni obaviti će se nakon otvaranja ponuda i to na način da će se kao redoslijed pregovaranja uzeti u obzir vrijeme pristizanja ponuda.</w:t>
      </w:r>
    </w:p>
    <w:p w14:paraId="03B0FC1F"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VII. </w:t>
      </w:r>
      <w:r w:rsidRPr="00F173A3">
        <w:rPr>
          <w:rFonts w:ascii="Arial" w:eastAsia="Times New Roman" w:hAnsi="Arial" w:cs="Arial"/>
          <w:b/>
          <w:bCs/>
          <w:color w:val="333333"/>
          <w:sz w:val="23"/>
          <w:szCs w:val="23"/>
          <w:u w:val="single"/>
          <w:lang w:eastAsia="bs-Latn-BA"/>
        </w:rPr>
        <w:t>KRITERIJI ZA ODABIR NAJPOVOLJNIJEG PONUDITELJA</w:t>
      </w:r>
    </w:p>
    <w:p w14:paraId="37C4D454"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Ugovorno tijelo će dodjelu ugovora odnosno vrednovanje ponude zasnivati na primjeni kriterija ˝</w:t>
      </w:r>
      <w:r w:rsidRPr="00F173A3">
        <w:rPr>
          <w:rFonts w:ascii="Arial" w:eastAsia="Times New Roman" w:hAnsi="Arial" w:cs="Arial"/>
          <w:b/>
          <w:bCs/>
          <w:i/>
          <w:iCs/>
          <w:color w:val="333333"/>
          <w:sz w:val="23"/>
          <w:szCs w:val="23"/>
          <w:lang w:eastAsia="bs-Latn-BA"/>
        </w:rPr>
        <w:t>najniža cijena ˝</w:t>
      </w:r>
      <w:r w:rsidRPr="00F173A3">
        <w:rPr>
          <w:rFonts w:ascii="Arial" w:eastAsia="Times New Roman" w:hAnsi="Arial" w:cs="Arial"/>
          <w:color w:val="333333"/>
          <w:sz w:val="23"/>
          <w:szCs w:val="23"/>
          <w:lang w:eastAsia="bs-Latn-BA"/>
        </w:rPr>
        <w:t>.</w:t>
      </w:r>
    </w:p>
    <w:p w14:paraId="151274A8"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VIII. </w:t>
      </w:r>
      <w:r w:rsidRPr="00F173A3">
        <w:rPr>
          <w:rFonts w:ascii="Arial" w:eastAsia="Times New Roman" w:hAnsi="Arial" w:cs="Arial"/>
          <w:b/>
          <w:bCs/>
          <w:color w:val="333333"/>
          <w:sz w:val="23"/>
          <w:szCs w:val="23"/>
          <w:u w:val="single"/>
          <w:lang w:eastAsia="bs-Latn-BA"/>
        </w:rPr>
        <w:t>ANALIZA PONUDA I DONOŠENJE ODLUKE O IZBORU NAJPOVOLJNIJEG PONUDITELJA</w:t>
      </w:r>
    </w:p>
    <w:p w14:paraId="00121838"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Ponuda treba sadržavati sve tražene dokumente navedene u ovom pozivu, na način i u formi utvrđenoj u ovom pozivu, u suprotnom ista će biti eliminirana zbog formalno pravnih ili suštinskih nedostataka.</w:t>
      </w:r>
    </w:p>
    <w:p w14:paraId="5137BEE3"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lastRenderedPageBreak/>
        <w:t>Ponuda treba biti otkucana ili napisana neizbrisivom tintom. Svi listovi ponude moraju biti čvrsto uvezani (ponuda osigurana jamstvenikom). Svi listovi ponude trebaju biti numerirani. Sve dopune i izmjene ponude moraju biti čitljive i parafirane od ovlaštenih osoba.</w:t>
      </w:r>
    </w:p>
    <w:p w14:paraId="62A2DA30"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Povjerenstvo će otvoriti ponudu, utvrditi je li ponuda tehnički, ekonomski i pravno ispunjava zahtjeve ugovornog tijelo iz Poziva, te pristupiti vrednovanju ponuda u skladu sa utvrđenim kriterijima.</w:t>
      </w:r>
    </w:p>
    <w:p w14:paraId="1C99551B"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Povjerenstvo će nakon provedenog postupka analize i vrednovanja ponuda predložiti Upravi Odluku o izboru najpovoljnijeg ponuditelja te nakon pravovaljanosti odluke pozvati izabranog ponuditelja radi zaključenja ugovora kojim će se regulirati predmetna nabava kao i prava i obveze ugovornih strana.</w:t>
      </w:r>
    </w:p>
    <w:p w14:paraId="4162B557" w14:textId="77777777"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b/>
          <w:bCs/>
          <w:color w:val="333333"/>
          <w:sz w:val="23"/>
          <w:szCs w:val="23"/>
          <w:lang w:eastAsia="bs-Latn-BA"/>
        </w:rPr>
        <w:t>IX. </w:t>
      </w:r>
      <w:r w:rsidRPr="00F173A3">
        <w:rPr>
          <w:rFonts w:ascii="Arial" w:eastAsia="Times New Roman" w:hAnsi="Arial" w:cs="Arial"/>
          <w:b/>
          <w:bCs/>
          <w:color w:val="333333"/>
          <w:sz w:val="23"/>
          <w:szCs w:val="23"/>
          <w:u w:val="single"/>
          <w:lang w:eastAsia="bs-Latn-BA"/>
        </w:rPr>
        <w:t>DODATNE INFORMACIJE</w:t>
      </w:r>
    </w:p>
    <w:p w14:paraId="02D39DDB" w14:textId="6B901AC3"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 xml:space="preserve">Ponuditelj može u pismenoj formi od ugovornog tijela tražiti pojašnjenje dokumentacije iz predmetnog poziva najkasnije do </w:t>
      </w:r>
      <w:r w:rsidR="008839A7" w:rsidRPr="008839A7">
        <w:rPr>
          <w:rFonts w:ascii="Arial" w:eastAsia="Times New Roman" w:hAnsi="Arial" w:cs="Arial"/>
          <w:b/>
          <w:bCs/>
          <w:sz w:val="23"/>
          <w:szCs w:val="23"/>
          <w:lang w:eastAsia="bs-Latn-BA"/>
        </w:rPr>
        <w:t>02</w:t>
      </w:r>
      <w:r w:rsidRPr="008839A7">
        <w:rPr>
          <w:rFonts w:ascii="Arial" w:eastAsia="Times New Roman" w:hAnsi="Arial" w:cs="Arial"/>
          <w:b/>
          <w:bCs/>
          <w:sz w:val="23"/>
          <w:szCs w:val="23"/>
          <w:lang w:eastAsia="bs-Latn-BA"/>
        </w:rPr>
        <w:t>.</w:t>
      </w:r>
      <w:r w:rsidR="008839A7" w:rsidRPr="008839A7">
        <w:rPr>
          <w:rFonts w:ascii="Arial" w:eastAsia="Times New Roman" w:hAnsi="Arial" w:cs="Arial"/>
          <w:b/>
          <w:bCs/>
          <w:sz w:val="23"/>
          <w:szCs w:val="23"/>
          <w:lang w:eastAsia="bs-Latn-BA"/>
        </w:rPr>
        <w:t>9</w:t>
      </w:r>
      <w:r w:rsidRPr="008839A7">
        <w:rPr>
          <w:rFonts w:ascii="Arial" w:eastAsia="Times New Roman" w:hAnsi="Arial" w:cs="Arial"/>
          <w:b/>
          <w:bCs/>
          <w:sz w:val="23"/>
          <w:szCs w:val="23"/>
          <w:lang w:eastAsia="bs-Latn-BA"/>
        </w:rPr>
        <w:t>‎.2021‎.</w:t>
      </w:r>
      <w:r w:rsidRPr="008839A7">
        <w:rPr>
          <w:rFonts w:ascii="Arial" w:eastAsia="Times New Roman" w:hAnsi="Arial" w:cs="Arial"/>
          <w:sz w:val="23"/>
          <w:szCs w:val="23"/>
          <w:lang w:eastAsia="bs-Latn-BA"/>
        </w:rPr>
        <w:t xml:space="preserve"> </w:t>
      </w:r>
      <w:r w:rsidRPr="00F173A3">
        <w:rPr>
          <w:rFonts w:ascii="Arial" w:eastAsia="Times New Roman" w:hAnsi="Arial" w:cs="Arial"/>
          <w:color w:val="333333"/>
          <w:sz w:val="23"/>
          <w:szCs w:val="23"/>
          <w:lang w:eastAsia="bs-Latn-BA"/>
        </w:rPr>
        <w:t>godine do 8:30 h ili dostavljanjem pisma na e-mail: </w:t>
      </w:r>
      <w:hyperlink r:id="rId6" w:history="1">
        <w:r w:rsidR="00770F5C" w:rsidRPr="003F0B11">
          <w:rPr>
            <w:rStyle w:val="Hiperveza"/>
            <w:rFonts w:ascii="Arial" w:eastAsia="Times New Roman" w:hAnsi="Arial" w:cs="Arial"/>
            <w:sz w:val="23"/>
            <w:szCs w:val="23"/>
            <w:lang w:eastAsia="bs-Latn-BA"/>
          </w:rPr>
          <w:t>robert.primorac@</w:t>
        </w:r>
      </w:hyperlink>
      <w:r w:rsidR="00770F5C">
        <w:rPr>
          <w:rFonts w:ascii="Arial" w:eastAsia="Times New Roman" w:hAnsi="Arial" w:cs="Arial"/>
          <w:color w:val="28419B"/>
          <w:sz w:val="23"/>
          <w:szCs w:val="23"/>
          <w:u w:val="single"/>
          <w:lang w:eastAsia="bs-Latn-BA"/>
        </w:rPr>
        <w:t>tel.net.ba</w:t>
      </w:r>
      <w:r w:rsidRPr="00F173A3">
        <w:rPr>
          <w:rFonts w:ascii="Arial" w:eastAsia="Times New Roman" w:hAnsi="Arial" w:cs="Arial"/>
          <w:color w:val="333333"/>
          <w:sz w:val="23"/>
          <w:szCs w:val="23"/>
          <w:lang w:eastAsia="bs-Latn-BA"/>
        </w:rPr>
        <w:t xml:space="preserve">, kontakt osoba: </w:t>
      </w:r>
      <w:r w:rsidR="008253B4">
        <w:rPr>
          <w:rFonts w:ascii="Arial" w:eastAsia="Times New Roman" w:hAnsi="Arial" w:cs="Arial"/>
          <w:color w:val="333333"/>
          <w:sz w:val="23"/>
          <w:szCs w:val="23"/>
          <w:lang w:eastAsia="bs-Latn-BA"/>
        </w:rPr>
        <w:t>Robert Primorac</w:t>
      </w:r>
      <w:r w:rsidRPr="00F173A3">
        <w:rPr>
          <w:rFonts w:ascii="Arial" w:eastAsia="Times New Roman" w:hAnsi="Arial" w:cs="Arial"/>
          <w:color w:val="333333"/>
          <w:sz w:val="23"/>
          <w:szCs w:val="23"/>
          <w:lang w:eastAsia="bs-Latn-BA"/>
        </w:rPr>
        <w:t>, telefon: 063/</w:t>
      </w:r>
      <w:r w:rsidR="008253B4">
        <w:rPr>
          <w:rFonts w:ascii="Arial" w:eastAsia="Times New Roman" w:hAnsi="Arial" w:cs="Arial"/>
          <w:color w:val="333333"/>
          <w:sz w:val="23"/>
          <w:szCs w:val="23"/>
          <w:lang w:eastAsia="bs-Latn-BA"/>
        </w:rPr>
        <w:t>355</w:t>
      </w:r>
      <w:r w:rsidRPr="00F173A3">
        <w:rPr>
          <w:rFonts w:ascii="Arial" w:eastAsia="Times New Roman" w:hAnsi="Arial" w:cs="Arial"/>
          <w:color w:val="333333"/>
          <w:sz w:val="23"/>
          <w:szCs w:val="23"/>
          <w:lang w:eastAsia="bs-Latn-BA"/>
        </w:rPr>
        <w:t>-4</w:t>
      </w:r>
      <w:r w:rsidR="008253B4">
        <w:rPr>
          <w:rFonts w:ascii="Arial" w:eastAsia="Times New Roman" w:hAnsi="Arial" w:cs="Arial"/>
          <w:color w:val="333333"/>
          <w:sz w:val="23"/>
          <w:szCs w:val="23"/>
          <w:lang w:eastAsia="bs-Latn-BA"/>
        </w:rPr>
        <w:t>67</w:t>
      </w:r>
      <w:r w:rsidRPr="00F173A3">
        <w:rPr>
          <w:rFonts w:ascii="Arial" w:eastAsia="Times New Roman" w:hAnsi="Arial" w:cs="Arial"/>
          <w:color w:val="333333"/>
          <w:sz w:val="23"/>
          <w:szCs w:val="23"/>
          <w:lang w:eastAsia="bs-Latn-BA"/>
        </w:rPr>
        <w:t>.</w:t>
      </w:r>
    </w:p>
    <w:p w14:paraId="0B5B8678" w14:textId="273154DC" w:rsidR="00F173A3" w:rsidRPr="00F173A3" w:rsidRDefault="00F173A3" w:rsidP="00F173A3">
      <w:pPr>
        <w:shd w:val="clear" w:color="auto" w:fill="FFFFFF"/>
        <w:spacing w:after="150" w:line="240" w:lineRule="auto"/>
        <w:jc w:val="both"/>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Ugovorno tijelo ne snosi nikakve troškove ponuditelja nastale po ovom postupku o javnoj nabavi. Ugovorn</w:t>
      </w:r>
      <w:r w:rsidR="00544568">
        <w:rPr>
          <w:rFonts w:ascii="Arial" w:eastAsia="Times New Roman" w:hAnsi="Arial" w:cs="Arial"/>
          <w:color w:val="333333"/>
          <w:sz w:val="23"/>
          <w:szCs w:val="23"/>
          <w:lang w:eastAsia="bs-Latn-BA"/>
        </w:rPr>
        <w:t>o</w:t>
      </w:r>
      <w:r w:rsidRPr="00F173A3">
        <w:rPr>
          <w:rFonts w:ascii="Arial" w:eastAsia="Times New Roman" w:hAnsi="Arial" w:cs="Arial"/>
          <w:color w:val="333333"/>
          <w:sz w:val="23"/>
          <w:szCs w:val="23"/>
          <w:lang w:eastAsia="bs-Latn-BA"/>
        </w:rPr>
        <w:t xml:space="preserve"> tijelo zadržava pravo da prekine – otkaže postupak dodjele ugovora iz razloga – slučajeva navedenih u Zakonu o javnim nabavama.</w:t>
      </w:r>
    </w:p>
    <w:p w14:paraId="11909418" w14:textId="77777777" w:rsidR="0072538C" w:rsidRDefault="0072538C" w:rsidP="00F173A3">
      <w:pPr>
        <w:shd w:val="clear" w:color="auto" w:fill="FFFFFF"/>
        <w:spacing w:after="150" w:line="240" w:lineRule="auto"/>
        <w:jc w:val="right"/>
        <w:rPr>
          <w:rFonts w:ascii="Arial" w:eastAsia="Times New Roman" w:hAnsi="Arial" w:cs="Arial"/>
          <w:color w:val="333333"/>
          <w:sz w:val="23"/>
          <w:szCs w:val="23"/>
          <w:lang w:eastAsia="bs-Latn-BA"/>
        </w:rPr>
      </w:pPr>
    </w:p>
    <w:p w14:paraId="211E1C1D" w14:textId="77777777" w:rsidR="0049068D" w:rsidRDefault="0049068D" w:rsidP="00F173A3">
      <w:pPr>
        <w:shd w:val="clear" w:color="auto" w:fill="FFFFFF"/>
        <w:spacing w:after="150" w:line="240" w:lineRule="auto"/>
        <w:jc w:val="right"/>
        <w:rPr>
          <w:rFonts w:ascii="Arial" w:eastAsia="Times New Roman" w:hAnsi="Arial" w:cs="Arial"/>
          <w:color w:val="333333"/>
          <w:sz w:val="23"/>
          <w:szCs w:val="23"/>
          <w:lang w:eastAsia="bs-Latn-BA"/>
        </w:rPr>
      </w:pPr>
    </w:p>
    <w:p w14:paraId="51426E01" w14:textId="3E6418F4" w:rsidR="00F173A3" w:rsidRPr="00F173A3" w:rsidRDefault="00F173A3" w:rsidP="00F173A3">
      <w:pPr>
        <w:shd w:val="clear" w:color="auto" w:fill="FFFFFF"/>
        <w:spacing w:after="150" w:line="240" w:lineRule="auto"/>
        <w:jc w:val="right"/>
        <w:rPr>
          <w:rFonts w:ascii="Arial" w:eastAsia="Times New Roman" w:hAnsi="Arial" w:cs="Arial"/>
          <w:color w:val="333333"/>
          <w:sz w:val="23"/>
          <w:szCs w:val="23"/>
          <w:lang w:eastAsia="bs-Latn-BA"/>
        </w:rPr>
      </w:pPr>
      <w:r w:rsidRPr="00F173A3">
        <w:rPr>
          <w:rFonts w:ascii="Arial" w:eastAsia="Times New Roman" w:hAnsi="Arial" w:cs="Arial"/>
          <w:color w:val="333333"/>
          <w:sz w:val="23"/>
          <w:szCs w:val="23"/>
          <w:lang w:eastAsia="bs-Latn-BA"/>
        </w:rPr>
        <w:t>PREDSJEDNIK POVJERENSTVA</w:t>
      </w:r>
    </w:p>
    <w:p w14:paraId="7C8306F9" w14:textId="6E357387" w:rsidR="00F173A3" w:rsidRPr="00575ADF" w:rsidRDefault="0049068D" w:rsidP="0049068D">
      <w:pPr>
        <w:shd w:val="clear" w:color="auto" w:fill="FFFFFF"/>
        <w:spacing w:after="150" w:line="240" w:lineRule="auto"/>
        <w:jc w:val="center"/>
        <w:rPr>
          <w:rFonts w:ascii="Arial" w:eastAsia="Times New Roman" w:hAnsi="Arial" w:cs="Arial"/>
          <w:sz w:val="23"/>
          <w:szCs w:val="23"/>
          <w:lang w:eastAsia="bs-Latn-BA"/>
        </w:rPr>
      </w:pPr>
      <w:r>
        <w:rPr>
          <w:rFonts w:ascii="Arial" w:eastAsia="Times New Roman" w:hAnsi="Arial" w:cs="Arial"/>
          <w:sz w:val="23"/>
          <w:szCs w:val="23"/>
          <w:lang w:eastAsia="bs-Latn-BA"/>
        </w:rPr>
        <w:t xml:space="preserve">                                                                                   </w:t>
      </w:r>
      <w:r w:rsidR="00575ADF" w:rsidRPr="00575ADF">
        <w:rPr>
          <w:rFonts w:ascii="Arial" w:eastAsia="Times New Roman" w:hAnsi="Arial" w:cs="Arial"/>
          <w:sz w:val="23"/>
          <w:szCs w:val="23"/>
          <w:lang w:eastAsia="bs-Latn-BA"/>
        </w:rPr>
        <w:t>Martin Miličević</w:t>
      </w:r>
    </w:p>
    <w:p w14:paraId="388AAA13" w14:textId="787A7B47" w:rsidR="002F062A" w:rsidRDefault="002F062A"/>
    <w:p w14:paraId="0DD83913" w14:textId="42D11093" w:rsidR="002F062A" w:rsidRDefault="002F062A"/>
    <w:sectPr w:rsidR="002F062A" w:rsidSect="004A1A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3A3"/>
    <w:rsid w:val="00091AED"/>
    <w:rsid w:val="001327C7"/>
    <w:rsid w:val="002E4E4A"/>
    <w:rsid w:val="002F062A"/>
    <w:rsid w:val="002F7650"/>
    <w:rsid w:val="00442C7F"/>
    <w:rsid w:val="0049068D"/>
    <w:rsid w:val="004A115A"/>
    <w:rsid w:val="004A1ACD"/>
    <w:rsid w:val="00544568"/>
    <w:rsid w:val="00575ADF"/>
    <w:rsid w:val="005F6FC6"/>
    <w:rsid w:val="00620C29"/>
    <w:rsid w:val="00677E00"/>
    <w:rsid w:val="0072538C"/>
    <w:rsid w:val="00770F5C"/>
    <w:rsid w:val="00802CD1"/>
    <w:rsid w:val="008253B4"/>
    <w:rsid w:val="008839A7"/>
    <w:rsid w:val="00AA6644"/>
    <w:rsid w:val="00AE095F"/>
    <w:rsid w:val="00AF0222"/>
    <w:rsid w:val="00BF06C7"/>
    <w:rsid w:val="00CC58BE"/>
    <w:rsid w:val="00D268EB"/>
    <w:rsid w:val="00D41743"/>
    <w:rsid w:val="00DC53B3"/>
    <w:rsid w:val="00F173A3"/>
    <w:rsid w:val="00F7594C"/>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B0C2E"/>
  <w15:chartTrackingRefBased/>
  <w15:docId w15:val="{6B30791B-85C8-4959-B571-BA8E0267A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8253B4"/>
    <w:rPr>
      <w:color w:val="0563C1" w:themeColor="hyperlink"/>
      <w:u w:val="single"/>
    </w:rPr>
  </w:style>
  <w:style w:type="character" w:styleId="Nerijeenospominjanje">
    <w:name w:val="Unresolved Mention"/>
    <w:basedOn w:val="Zadanifontodlomka"/>
    <w:uiPriority w:val="99"/>
    <w:semiHidden/>
    <w:unhideWhenUsed/>
    <w:rsid w:val="008253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90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obert.primorac@" TargetMode="External"/><Relationship Id="rId5" Type="http://schemas.openxmlformats.org/officeDocument/2006/relationships/hyperlink" Target="https://www.sume-zzh.ba/"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2269B-D444-47A7-B42D-A1CA742DC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1237</Words>
  <Characters>7056</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šumarstvo posušje zzh</dc:creator>
  <cp:keywords/>
  <dc:description/>
  <cp:lastModifiedBy>šumarstvo posušje zzh</cp:lastModifiedBy>
  <cp:revision>21</cp:revision>
  <dcterms:created xsi:type="dcterms:W3CDTF">2021-07-27T09:45:00Z</dcterms:created>
  <dcterms:modified xsi:type="dcterms:W3CDTF">2021-08-18T09:01:00Z</dcterms:modified>
</cp:coreProperties>
</file>